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688" w:rsidRDefault="00005B2F">
      <w:r>
        <w:t xml:space="preserve">Atuação como recepcionista em ambiente corporativo e eventos, sendo responsável pelo </w:t>
      </w:r>
      <w:bookmarkStart w:id="0" w:name="_GoBack"/>
      <w:r>
        <w:t xml:space="preserve">primeiro contato com visitantes e clientes, orientação e direcionamento do público, </w:t>
      </w:r>
      <w:bookmarkEnd w:id="0"/>
      <w:r>
        <w:t>organização do fluxo de atendimento e suporte a demandas presenciais. Imagem anexada apenas para demonstração da experiência profissional, com foco em postura, organização, boa comunicação e atendimento eficiente.</w:t>
      </w:r>
    </w:p>
    <w:sectPr w:rsidR="006A16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2F"/>
    <w:rsid w:val="00005B2F"/>
    <w:rsid w:val="006A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9BD82-8018-4A77-9C46-851A69D27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Simony de Souza Monteiro</dc:creator>
  <cp:keywords/>
  <dc:description/>
  <cp:lastModifiedBy>Simony de Souza Monteiro</cp:lastModifiedBy>
  <cp:revision>1</cp:revision>
  <dcterms:created xsi:type="dcterms:W3CDTF">2025-11-27T12:53:00Z</dcterms:created>
  <dcterms:modified xsi:type="dcterms:W3CDTF">2025-11-27T12:53:00Z</dcterms:modified>
</cp:coreProperties>
</file>