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7FD68" w14:textId="77777777" w:rsidR="00F41FF7" w:rsidRDefault="00556790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126820C" wp14:editId="7D57D75A">
            <wp:simplePos x="0" y="0"/>
            <wp:positionH relativeFrom="column">
              <wp:posOffset>1898350</wp:posOffset>
            </wp:positionH>
            <wp:positionV relativeFrom="paragraph">
              <wp:posOffset>0</wp:posOffset>
            </wp:positionV>
            <wp:extent cx="2187875" cy="770573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7875" cy="7705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A116E33" w14:textId="77777777" w:rsidR="00F41FF7" w:rsidRDefault="00F41FF7">
      <w:pPr>
        <w:spacing w:line="360" w:lineRule="auto"/>
        <w:jc w:val="both"/>
        <w:rPr>
          <w:rFonts w:ascii="Calibri" w:eastAsia="Calibri" w:hAnsi="Calibri" w:cs="Calibri"/>
        </w:rPr>
      </w:pPr>
    </w:p>
    <w:p w14:paraId="69BD7843" w14:textId="77777777" w:rsidR="00F41FF7" w:rsidRDefault="00F41FF7">
      <w:pPr>
        <w:widowControl/>
        <w:spacing w:line="360" w:lineRule="auto"/>
        <w:jc w:val="both"/>
        <w:rPr>
          <w:rFonts w:ascii="Calibri" w:eastAsia="Calibri" w:hAnsi="Calibri" w:cs="Calibri"/>
          <w:b/>
        </w:rPr>
      </w:pPr>
    </w:p>
    <w:p w14:paraId="24BB8519" w14:textId="77777777" w:rsidR="00F41FF7" w:rsidRDefault="00F41FF7">
      <w:pPr>
        <w:widowControl/>
        <w:spacing w:line="360" w:lineRule="auto"/>
        <w:jc w:val="center"/>
        <w:rPr>
          <w:rFonts w:ascii="Calibri" w:eastAsia="Calibri" w:hAnsi="Calibri" w:cs="Calibri"/>
          <w:b/>
        </w:rPr>
      </w:pPr>
    </w:p>
    <w:p w14:paraId="1760FA5A" w14:textId="7E710E15" w:rsidR="00B64F2D" w:rsidRDefault="00B64F2D" w:rsidP="00B64F2D">
      <w:pPr>
        <w:widowControl/>
        <w:spacing w:line="360" w:lineRule="auto"/>
        <w:jc w:val="center"/>
        <w:rPr>
          <w:rFonts w:ascii="Calibri" w:eastAsia="Calibri" w:hAnsi="Calibri" w:cs="Calibri"/>
          <w:b/>
        </w:rPr>
      </w:pPr>
    </w:p>
    <w:p w14:paraId="48EDD2FE" w14:textId="52362F18" w:rsidR="00F41FF7" w:rsidRDefault="002013D8" w:rsidP="00B64F2D">
      <w:pPr>
        <w:widowControl/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PLANO DE AÇÃO PARA ATUAÇÃO DO GESTOR ESCOLAR</w:t>
      </w:r>
    </w:p>
    <w:p w14:paraId="2EAA4F83" w14:textId="77777777" w:rsidR="00B64F2D" w:rsidRDefault="00B64F2D" w:rsidP="00B64F2D">
      <w:pPr>
        <w:widowControl/>
        <w:spacing w:line="360" w:lineRule="auto"/>
        <w:jc w:val="center"/>
        <w:rPr>
          <w:rFonts w:ascii="Calibri" w:eastAsia="Calibri" w:hAnsi="Calibri" w:cs="Calibri"/>
          <w:b/>
        </w:rPr>
      </w:pPr>
    </w:p>
    <w:p w14:paraId="281C94AB" w14:textId="0EC174CB" w:rsidR="00F41FF7" w:rsidRDefault="00556790" w:rsidP="00B64F2D">
      <w:pPr>
        <w:widowControl/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PASSOS PARA ELABORAÇÃO D</w:t>
      </w:r>
      <w:r w:rsidR="002013D8">
        <w:rPr>
          <w:rFonts w:ascii="Calibri" w:eastAsia="Calibri" w:hAnsi="Calibri" w:cs="Calibri"/>
          <w:b/>
        </w:rPr>
        <w:t>O PLANO DE AÇÃO – GESTÃO ESCOLAR</w:t>
      </w:r>
    </w:p>
    <w:p w14:paraId="16C73FB3" w14:textId="77777777" w:rsidR="00B64F2D" w:rsidRDefault="00B64F2D" w:rsidP="00B64F2D">
      <w:pPr>
        <w:widowControl/>
        <w:spacing w:line="360" w:lineRule="auto"/>
        <w:jc w:val="center"/>
        <w:rPr>
          <w:rFonts w:ascii="Calibri" w:eastAsia="Calibri" w:hAnsi="Calibri" w:cs="Calibri"/>
          <w:b/>
        </w:rPr>
      </w:pPr>
    </w:p>
    <w:p w14:paraId="50285F3D" w14:textId="465BB4A3" w:rsidR="002013D8" w:rsidRPr="00B64F2D" w:rsidRDefault="002013D8">
      <w:pPr>
        <w:widowControl/>
        <w:spacing w:line="360" w:lineRule="auto"/>
        <w:jc w:val="both"/>
        <w:rPr>
          <w:rFonts w:ascii="Arial" w:eastAsia="Calibri" w:hAnsi="Arial" w:cs="Arial"/>
          <w:b/>
        </w:rPr>
      </w:pPr>
      <w:r w:rsidRPr="00B64F2D">
        <w:rPr>
          <w:rFonts w:ascii="Arial" w:eastAsia="Calibri" w:hAnsi="Arial" w:cs="Arial"/>
          <w:b/>
        </w:rPr>
        <w:t>Dados da escola:</w:t>
      </w:r>
    </w:p>
    <w:p w14:paraId="40161217" w14:textId="32058E4C" w:rsidR="002013D8" w:rsidRPr="00B64F2D" w:rsidRDefault="002013D8">
      <w:pPr>
        <w:widowControl/>
        <w:spacing w:line="360" w:lineRule="auto"/>
        <w:jc w:val="both"/>
        <w:rPr>
          <w:rFonts w:ascii="Arial" w:eastAsia="Calibri" w:hAnsi="Arial" w:cs="Arial"/>
          <w:bCs/>
        </w:rPr>
      </w:pPr>
      <w:r w:rsidRPr="00B64F2D">
        <w:rPr>
          <w:rFonts w:ascii="Arial" w:eastAsia="Calibri" w:hAnsi="Arial" w:cs="Arial"/>
          <w:bCs/>
        </w:rPr>
        <w:t>Identificação da escola:</w:t>
      </w:r>
      <w:r w:rsidR="00143275" w:rsidRPr="00B64F2D">
        <w:rPr>
          <w:rFonts w:ascii="Arial" w:eastAsia="Calibri" w:hAnsi="Arial" w:cs="Arial"/>
          <w:bCs/>
        </w:rPr>
        <w:t xml:space="preserve"> ESCOLA MUNICIPAL SEBASTIÃO FRANCISCO DE ÀVILA</w:t>
      </w:r>
    </w:p>
    <w:p w14:paraId="5AECDEC2" w14:textId="7B1E1183" w:rsidR="002013D8" w:rsidRPr="00B64F2D" w:rsidRDefault="002013D8">
      <w:pPr>
        <w:widowControl/>
        <w:spacing w:line="360" w:lineRule="auto"/>
        <w:jc w:val="both"/>
        <w:rPr>
          <w:rFonts w:ascii="Arial" w:eastAsia="Calibri" w:hAnsi="Arial" w:cs="Arial"/>
          <w:bCs/>
        </w:rPr>
      </w:pPr>
      <w:r w:rsidRPr="00B64F2D">
        <w:rPr>
          <w:rFonts w:ascii="Arial" w:eastAsia="Calibri" w:hAnsi="Arial" w:cs="Arial"/>
          <w:bCs/>
        </w:rPr>
        <w:t>Ano letivo:</w:t>
      </w:r>
      <w:r w:rsidR="004C3B24" w:rsidRPr="00B64F2D">
        <w:rPr>
          <w:rFonts w:ascii="Arial" w:eastAsia="Calibri" w:hAnsi="Arial" w:cs="Arial"/>
          <w:bCs/>
        </w:rPr>
        <w:t xml:space="preserve"> 2025</w:t>
      </w:r>
    </w:p>
    <w:p w14:paraId="54A97BF4" w14:textId="01B7D8E0" w:rsidR="002013D8" w:rsidRPr="00B64F2D" w:rsidRDefault="002013D8">
      <w:pPr>
        <w:widowControl/>
        <w:spacing w:line="360" w:lineRule="auto"/>
        <w:jc w:val="both"/>
        <w:rPr>
          <w:rFonts w:ascii="Arial" w:eastAsia="Calibri" w:hAnsi="Arial" w:cs="Arial"/>
          <w:bCs/>
        </w:rPr>
      </w:pPr>
      <w:r w:rsidRPr="00B64F2D">
        <w:rPr>
          <w:rFonts w:ascii="Arial" w:eastAsia="Calibri" w:hAnsi="Arial" w:cs="Arial"/>
          <w:bCs/>
        </w:rPr>
        <w:t>Nome do gestor:</w:t>
      </w:r>
      <w:r w:rsidR="00143275" w:rsidRPr="00B64F2D">
        <w:rPr>
          <w:rFonts w:ascii="Arial" w:eastAsia="Calibri" w:hAnsi="Arial" w:cs="Arial"/>
          <w:bCs/>
        </w:rPr>
        <w:t xml:space="preserve"> MARIA CÈLIA DE MIRANDA</w:t>
      </w:r>
    </w:p>
    <w:p w14:paraId="63A288E7" w14:textId="0507B1F3" w:rsidR="002013D8" w:rsidRPr="00B64F2D" w:rsidRDefault="002013D8">
      <w:pPr>
        <w:widowControl/>
        <w:spacing w:line="360" w:lineRule="auto"/>
        <w:jc w:val="both"/>
        <w:rPr>
          <w:rFonts w:ascii="Arial" w:eastAsia="Calibri" w:hAnsi="Arial" w:cs="Arial"/>
          <w:bCs/>
        </w:rPr>
      </w:pPr>
      <w:r w:rsidRPr="00B64F2D">
        <w:rPr>
          <w:rFonts w:ascii="Arial" w:eastAsia="Calibri" w:hAnsi="Arial" w:cs="Arial"/>
          <w:bCs/>
        </w:rPr>
        <w:t>Periodicidade da proposta:</w:t>
      </w:r>
      <w:r w:rsidR="004C3B24" w:rsidRPr="00B64F2D">
        <w:rPr>
          <w:rFonts w:ascii="Arial" w:eastAsia="Calibri" w:hAnsi="Arial" w:cs="Arial"/>
          <w:bCs/>
        </w:rPr>
        <w:t xml:space="preserve"> Anual</w:t>
      </w:r>
      <w:r w:rsidR="00143275" w:rsidRPr="00B64F2D">
        <w:rPr>
          <w:rFonts w:ascii="Arial" w:eastAsia="Calibri" w:hAnsi="Arial" w:cs="Arial"/>
          <w:bCs/>
        </w:rPr>
        <w:t xml:space="preserve"> </w:t>
      </w:r>
      <w:r w:rsidR="004C3B24" w:rsidRPr="00B64F2D">
        <w:rPr>
          <w:rFonts w:ascii="Arial" w:eastAsia="Calibri" w:hAnsi="Arial" w:cs="Arial"/>
          <w:bCs/>
        </w:rPr>
        <w:t>(com ações distribuídas por trimestre)</w:t>
      </w:r>
    </w:p>
    <w:p w14:paraId="64794E1C" w14:textId="0196A04D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</w:p>
    <w:p w14:paraId="1CB66E27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1 – Escolha temática:</w:t>
      </w:r>
      <w:r w:rsidRPr="000163C2">
        <w:rPr>
          <w:rFonts w:ascii="Arial" w:eastAsia="Times New Roman" w:hAnsi="Arial" w:cs="Arial"/>
        </w:rPr>
        <w:br/>
        <w:t>Fortalecimento da Inclusão no Ambiente Escolar</w:t>
      </w:r>
    </w:p>
    <w:p w14:paraId="1DAC89D0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2 – Justificativa:</w:t>
      </w:r>
      <w:r w:rsidRPr="000163C2">
        <w:rPr>
          <w:rFonts w:ascii="Arial" w:eastAsia="Times New Roman" w:hAnsi="Arial" w:cs="Arial"/>
        </w:rPr>
        <w:br/>
        <w:t>A inclusão é parte essencial da identidade da escola, mas o dia a dia ainda mostra que há desafios para garantir que todos os alunos se sintam realmente acolhidos e participem plenamente das atividades. Por isso, escolhemos fortalecer a inclusão como tema central: porque cada criança tem sua maneira única de aprender, conviver e expressar quem é, e a escola precisa estar preparada para receber essas singularidades com sensibilidade e respeito.</w:t>
      </w:r>
      <w:r w:rsidRPr="000163C2">
        <w:rPr>
          <w:rFonts w:ascii="Arial" w:eastAsia="Times New Roman" w:hAnsi="Arial" w:cs="Arial"/>
        </w:rPr>
        <w:br/>
        <w:t>Este plano nasce do desejo de aprimorar nossas práticas, escutar mais as famílias, apoiar melhor os professores e criar um ambiente em que cada estudante se sinta pertencente, valorizado e seguro para aprender e se desenvolver.</w:t>
      </w:r>
    </w:p>
    <w:p w14:paraId="7F2FBA83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3 – Objetivos</w:t>
      </w:r>
    </w:p>
    <w:p w14:paraId="65133E81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Objetivo Geral:</w:t>
      </w:r>
      <w:r w:rsidRPr="000163C2">
        <w:rPr>
          <w:rFonts w:ascii="Arial" w:eastAsia="Times New Roman" w:hAnsi="Arial" w:cs="Arial"/>
        </w:rPr>
        <w:br/>
        <w:t>Promover um ambiente escolar verdadeiramente inclusivo, onde cada estudante seja acolhido com suas singularidades e tenha condições reais de participar, aprender e se desenvolver, fortalecendo práticas, relações e atitudes que valorizem a diversidade e garantam o sentimento de pertencimento de todos.</w:t>
      </w:r>
    </w:p>
    <w:p w14:paraId="6143A098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</w:p>
    <w:p w14:paraId="2E51D213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Objetivos Específicos:</w:t>
      </w:r>
    </w:p>
    <w:p w14:paraId="13F4FC5F" w14:textId="77777777" w:rsidR="000163C2" w:rsidRPr="000163C2" w:rsidRDefault="000163C2" w:rsidP="000163C2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lastRenderedPageBreak/>
        <w:t>Promover um ambiente escolar acolhedor, onde cada estudante se sinta visto, respeitado e valorizado em sua singularidade.</w:t>
      </w:r>
    </w:p>
    <w:p w14:paraId="38827758" w14:textId="77777777" w:rsidR="000163C2" w:rsidRPr="000163C2" w:rsidRDefault="000163C2" w:rsidP="000163C2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Apoiar e orientar os professores e demais profissionais, oferecendo formação e trocas que os ajudem a lidar com diferentes necessidades e ritmos de aprendizagem.</w:t>
      </w:r>
    </w:p>
    <w:p w14:paraId="0029329B" w14:textId="77777777" w:rsidR="000163C2" w:rsidRPr="000163C2" w:rsidRDefault="000163C2" w:rsidP="000163C2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Fortalecer a parceria com as famílias, criando uma rede de diálogo e confiança que contribua para o desenvolvimento dos alunos.</w:t>
      </w:r>
    </w:p>
    <w:p w14:paraId="47870A4C" w14:textId="77777777" w:rsidR="000163C2" w:rsidRPr="000163C2" w:rsidRDefault="000163C2" w:rsidP="000163C2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Garantir condições para a participação plena de todos, reduzindo barreiras físicas, pedagógicas e atitudinais.</w:t>
      </w:r>
    </w:p>
    <w:p w14:paraId="22A2E2F9" w14:textId="77777777" w:rsidR="000163C2" w:rsidRPr="000163C2" w:rsidRDefault="000163C2" w:rsidP="000163C2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Construir uma cultura escolar inclusiva, em que as diferenças sejam percebidas como riquezas e as práticas cotidianas reflitam cuidado, respeito e equidade.</w:t>
      </w:r>
    </w:p>
    <w:p w14:paraId="5DEA38C1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4 – Proposta de ação por trimestre</w:t>
      </w:r>
    </w:p>
    <w:p w14:paraId="7D903D32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1º Trimestre – Escuta e Diagnóstico Sensível:</w:t>
      </w:r>
      <w:r w:rsidRPr="000163C2">
        <w:rPr>
          <w:rFonts w:ascii="Arial" w:eastAsia="Times New Roman" w:hAnsi="Arial" w:cs="Arial"/>
        </w:rPr>
        <w:br/>
        <w:t>Iniciar o ano acolhendo as famílias, ouvindo professores e conhecendo de perto as necessidades dos alunos. O foco é compreender a realidade da escola e identificar o que precisa ser fortalecido para garantir uma inclusão verdadeira.</w:t>
      </w:r>
    </w:p>
    <w:p w14:paraId="21889563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Trabalho do Gestor:</w:t>
      </w:r>
      <w:r w:rsidRPr="000163C2">
        <w:rPr>
          <w:rFonts w:ascii="Arial" w:eastAsia="Times New Roman" w:hAnsi="Arial" w:cs="Arial"/>
        </w:rPr>
        <w:br/>
        <w:t>Circular pelos espaços, estar presente nas salas, promover reuniões de escuta, conhecer as demandas dos estudantes e construir um diagnóstico que servirá de base para todo o ano.</w:t>
      </w:r>
    </w:p>
    <w:p w14:paraId="0FD7B1F0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2º Trimestre – Apoio Pedagógico e Formação da Equipe:</w:t>
      </w:r>
      <w:r w:rsidRPr="000163C2">
        <w:rPr>
          <w:rFonts w:ascii="Arial" w:eastAsia="Times New Roman" w:hAnsi="Arial" w:cs="Arial"/>
        </w:rPr>
        <w:br/>
        <w:t>Oferecer formação e orientação aos profissionais, fortalecendo práticas pedagógicas inclusivas e colaborativas que atendam às diferentes formas de aprender.</w:t>
      </w:r>
    </w:p>
    <w:p w14:paraId="60D1F5CA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Trabalho do Gestor:</w:t>
      </w:r>
      <w:r w:rsidRPr="000163C2">
        <w:rPr>
          <w:rFonts w:ascii="Arial" w:eastAsia="Times New Roman" w:hAnsi="Arial" w:cs="Arial"/>
        </w:rPr>
        <w:br/>
        <w:t>Organizar momentos formativos, acompanhar planejamentos, orientar adaptações necessárias e apoiar professores e equipe de apoio com proximidade e diálogo constante.</w:t>
      </w:r>
    </w:p>
    <w:p w14:paraId="71CF29A9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3º Trimestre – Participação, Pertencimento e Convivência:</w:t>
      </w:r>
      <w:r w:rsidRPr="000163C2">
        <w:rPr>
          <w:rFonts w:ascii="Arial" w:eastAsia="Times New Roman" w:hAnsi="Arial" w:cs="Arial"/>
        </w:rPr>
        <w:br/>
        <w:t>Criar ações que incentivem o respeito às diferenças, fortalecendo a convivência entre os alunos e garantindo que todos participem das atividades escolares.</w:t>
      </w:r>
    </w:p>
    <w:p w14:paraId="337E2C16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Trabalho do Gestor:</w:t>
      </w:r>
      <w:r w:rsidRPr="000163C2">
        <w:rPr>
          <w:rFonts w:ascii="Arial" w:eastAsia="Times New Roman" w:hAnsi="Arial" w:cs="Arial"/>
        </w:rPr>
        <w:br/>
        <w:t>Promover projetos de convivência, eventos inclusivos, rodas de conversa e articulação com as famílias, sempre cuidando para que nenhum estudante seja excluído.</w:t>
      </w:r>
    </w:p>
    <w:p w14:paraId="0A6E0CDB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4º Trimestre – Avaliação, Reconhecimento e Continuidade:</w:t>
      </w:r>
      <w:r w:rsidRPr="000163C2">
        <w:rPr>
          <w:rFonts w:ascii="Arial" w:eastAsia="Times New Roman" w:hAnsi="Arial" w:cs="Arial"/>
        </w:rPr>
        <w:br/>
        <w:t>Refletir sobre o caminho percorrido, avaliar resultados, reconhecer avanços e organizar encaminhamentos para o ano seguinte.</w:t>
      </w:r>
    </w:p>
    <w:p w14:paraId="3AEFDE43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Trabalho do Gestor:</w:t>
      </w:r>
      <w:r w:rsidRPr="000163C2">
        <w:rPr>
          <w:rFonts w:ascii="Arial" w:eastAsia="Times New Roman" w:hAnsi="Arial" w:cs="Arial"/>
        </w:rPr>
        <w:br/>
        <w:t>Realizar reuniões avaliativas, ouvir professores e famílias, registrar aprendizados e reconhecer o esforço da equipe, fortalecendo a continuidade das práticas inclusivas.</w:t>
      </w:r>
    </w:p>
    <w:p w14:paraId="1F2E8CBB" w14:textId="7A74C630" w:rsidR="000163C2" w:rsidRPr="000163C2" w:rsidRDefault="000163C2" w:rsidP="000163C2">
      <w:pPr>
        <w:widowControl/>
        <w:rPr>
          <w:rFonts w:ascii="Arial" w:eastAsia="Times New Roman" w:hAnsi="Arial" w:cs="Arial"/>
        </w:rPr>
      </w:pPr>
    </w:p>
    <w:p w14:paraId="050F1A3B" w14:textId="77777777" w:rsidR="000163C2" w:rsidRPr="000163C2" w:rsidRDefault="000163C2" w:rsidP="000163C2">
      <w:pPr>
        <w:widowControl/>
        <w:rPr>
          <w:rFonts w:ascii="Arial" w:eastAsia="Times New Roman" w:hAnsi="Arial" w:cs="Arial"/>
        </w:rPr>
      </w:pPr>
    </w:p>
    <w:p w14:paraId="29194D7E" w14:textId="77777777" w:rsidR="000163C2" w:rsidRPr="000163C2" w:rsidRDefault="000163C2" w:rsidP="000163C2">
      <w:pPr>
        <w:widowControl/>
        <w:rPr>
          <w:rFonts w:ascii="Arial" w:eastAsia="Times New Roman" w:hAnsi="Arial" w:cs="Arial"/>
        </w:rPr>
      </w:pPr>
    </w:p>
    <w:p w14:paraId="57D993FC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lastRenderedPageBreak/>
        <w:t>5 – Recursos</w:t>
      </w:r>
    </w:p>
    <w:p w14:paraId="510F1146" w14:textId="77777777" w:rsidR="000163C2" w:rsidRPr="000163C2" w:rsidRDefault="000163C2" w:rsidP="000163C2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Materiais pedagógicos acessíveis (jogos, letras móveis, recursos visuais, livros adaptados).</w:t>
      </w:r>
    </w:p>
    <w:p w14:paraId="4A168564" w14:textId="77777777" w:rsidR="000163C2" w:rsidRPr="000163C2" w:rsidRDefault="000163C2" w:rsidP="000163C2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Tecnologias assistivas (tablets, fones, ampliadores, softwares educativos).</w:t>
      </w:r>
    </w:p>
    <w:p w14:paraId="5D083ACC" w14:textId="77777777" w:rsidR="000163C2" w:rsidRPr="000163C2" w:rsidRDefault="000163C2" w:rsidP="000163C2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Recursos de comunicação alternativa e aumentativa (pranchas, figuras, cartões).</w:t>
      </w:r>
    </w:p>
    <w:p w14:paraId="1FC48C69" w14:textId="77777777" w:rsidR="000163C2" w:rsidRPr="000163C2" w:rsidRDefault="000163C2" w:rsidP="000163C2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Equipamentos e adaptações simples que facilitem a participação de todos (rampas, corrimãos, mobiliário adequado).</w:t>
      </w:r>
    </w:p>
    <w:p w14:paraId="524B6BFD" w14:textId="4ABE9930" w:rsidR="000163C2" w:rsidRPr="000163C2" w:rsidRDefault="000163C2" w:rsidP="000163C2">
      <w:pPr>
        <w:widowControl/>
        <w:rPr>
          <w:rFonts w:ascii="Arial" w:eastAsia="Times New Roman" w:hAnsi="Arial" w:cs="Arial"/>
        </w:rPr>
      </w:pPr>
    </w:p>
    <w:p w14:paraId="327AAC91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6 – Avaliação</w:t>
      </w:r>
      <w:r w:rsidRPr="000163C2">
        <w:rPr>
          <w:rFonts w:ascii="Arial" w:eastAsia="Times New Roman" w:hAnsi="Arial" w:cs="Arial"/>
        </w:rPr>
        <w:br/>
        <w:t>A avaliação será feita de maneira contínua e sensível, observando não apenas resultados, mas principalmente as mudanças no dia a dia da escola. O foco é perceber se os alunos estão participando mais, se os professores estão sendo apoiados e se as famílias estão próximas e confiantes.</w:t>
      </w:r>
      <w:r w:rsidRPr="000163C2">
        <w:rPr>
          <w:rFonts w:ascii="Arial" w:eastAsia="Times New Roman" w:hAnsi="Arial" w:cs="Arial"/>
        </w:rPr>
        <w:br/>
        <w:t>O gestor acompanhará de perto as práticas, fará conversas com a equipe, ouvirá os estudantes e registrará os avanços e desafios com um olhar acolhedor.</w:t>
      </w:r>
      <w:r w:rsidRPr="000163C2">
        <w:rPr>
          <w:rFonts w:ascii="Arial" w:eastAsia="Times New Roman" w:hAnsi="Arial" w:cs="Arial"/>
        </w:rPr>
        <w:br/>
        <w:t>Mais do que números, a avaliação buscará entender como a inclusão está sendo vivida, celebrando cada conquista e ajustando o que ainda precisa ser fortalecido.</w:t>
      </w:r>
      <w:r w:rsidRPr="000163C2">
        <w:rPr>
          <w:rFonts w:ascii="Arial" w:eastAsia="Times New Roman" w:hAnsi="Arial" w:cs="Arial"/>
        </w:rPr>
        <w:br/>
        <w:t>Assim, o processo avaliativo se torna um momento de reflexão, cuidado e crescimento coletivo.</w:t>
      </w:r>
    </w:p>
    <w:p w14:paraId="273B007B" w14:textId="0D07AC0B" w:rsidR="000163C2" w:rsidRPr="000163C2" w:rsidRDefault="000163C2" w:rsidP="000163C2">
      <w:pPr>
        <w:widowControl/>
        <w:rPr>
          <w:rFonts w:ascii="Arial" w:eastAsia="Times New Roman" w:hAnsi="Arial" w:cs="Arial"/>
        </w:rPr>
      </w:pPr>
    </w:p>
    <w:p w14:paraId="1D8E454E" w14:textId="77777777" w:rsidR="000163C2" w:rsidRPr="000163C2" w:rsidRDefault="000163C2" w:rsidP="000163C2">
      <w:pPr>
        <w:widowControl/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  <w:b/>
          <w:bCs/>
        </w:rPr>
        <w:t>7 – Referências</w:t>
      </w:r>
    </w:p>
    <w:p w14:paraId="760573E9" w14:textId="77777777" w:rsidR="000163C2" w:rsidRPr="000163C2" w:rsidRDefault="000163C2" w:rsidP="000163C2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Lei de Diretrizes e Bases da Educação Nacional (LDB – 9.394/1996) – base para garantir o direito à educação de todos.</w:t>
      </w:r>
    </w:p>
    <w:p w14:paraId="4A3CA2C9" w14:textId="77777777" w:rsidR="000163C2" w:rsidRPr="000163C2" w:rsidRDefault="000163C2" w:rsidP="000163C2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Política Nacional de Educação Especial na Perspectiva da Educação Inclusiva (2008) – orientações fundamentais sobre a inclusão escolar.</w:t>
      </w:r>
    </w:p>
    <w:p w14:paraId="133DDDA7" w14:textId="77777777" w:rsidR="000163C2" w:rsidRPr="000163C2" w:rsidRDefault="000163C2" w:rsidP="000163C2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Lei Brasileira de Inclusão – Estatuto da Pessoa com Deficiência (2015) – reforça direitos, acessibilidade e participação social.</w:t>
      </w:r>
    </w:p>
    <w:p w14:paraId="476D00F8" w14:textId="77777777" w:rsidR="000163C2" w:rsidRPr="000163C2" w:rsidRDefault="000163C2" w:rsidP="000163C2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>BNCC – Base Nacional Comum Curricular (2017) – referência para práticas pedagógicas que considerem a diversidade.</w:t>
      </w:r>
    </w:p>
    <w:p w14:paraId="3BCB17DD" w14:textId="77777777" w:rsidR="000163C2" w:rsidRPr="000163C2" w:rsidRDefault="000163C2" w:rsidP="000163C2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0163C2">
        <w:rPr>
          <w:rFonts w:ascii="Arial" w:eastAsia="Times New Roman" w:hAnsi="Arial" w:cs="Arial"/>
        </w:rPr>
        <w:t xml:space="preserve">Autores da área da inclusão e desenvolvimento humano, como Vygotsky e </w:t>
      </w:r>
      <w:proofErr w:type="spellStart"/>
      <w:r w:rsidRPr="000163C2">
        <w:rPr>
          <w:rFonts w:ascii="Arial" w:eastAsia="Times New Roman" w:hAnsi="Arial" w:cs="Arial"/>
        </w:rPr>
        <w:t>Mantoan</w:t>
      </w:r>
      <w:proofErr w:type="spellEnd"/>
      <w:r w:rsidRPr="000163C2">
        <w:rPr>
          <w:rFonts w:ascii="Arial" w:eastAsia="Times New Roman" w:hAnsi="Arial" w:cs="Arial"/>
        </w:rPr>
        <w:t>, que inspiram práticas colaborativas e sensíveis às diferenças.</w:t>
      </w:r>
    </w:p>
    <w:p w14:paraId="2C21E11C" w14:textId="77777777" w:rsidR="000163C2" w:rsidRPr="000163C2" w:rsidRDefault="000163C2">
      <w:pPr>
        <w:widowControl/>
        <w:spacing w:line="360" w:lineRule="auto"/>
        <w:jc w:val="both"/>
        <w:rPr>
          <w:rFonts w:ascii="Arial" w:eastAsia="Calibri" w:hAnsi="Arial" w:cs="Arial"/>
          <w:bCs/>
        </w:rPr>
      </w:pPr>
    </w:p>
    <w:p w14:paraId="4B4DC074" w14:textId="77777777" w:rsidR="000163C2" w:rsidRDefault="000163C2">
      <w:pPr>
        <w:widowControl/>
        <w:spacing w:line="360" w:lineRule="auto"/>
        <w:jc w:val="both"/>
        <w:rPr>
          <w:rFonts w:ascii="Calibri" w:eastAsia="Calibri" w:hAnsi="Calibri" w:cs="Calibri"/>
          <w:bCs/>
        </w:rPr>
      </w:pPr>
    </w:p>
    <w:p w14:paraId="2523B8AC" w14:textId="77777777" w:rsidR="002013D8" w:rsidRDefault="002013D8">
      <w:pPr>
        <w:widowControl/>
        <w:spacing w:line="360" w:lineRule="auto"/>
        <w:jc w:val="both"/>
        <w:rPr>
          <w:rFonts w:ascii="Calibri" w:eastAsia="Calibri" w:hAnsi="Calibri" w:cs="Calibri"/>
          <w:bCs/>
        </w:rPr>
      </w:pPr>
    </w:p>
    <w:p w14:paraId="7F420788" w14:textId="19681174" w:rsidR="00F41FF7" w:rsidRDefault="00556790">
      <w:pPr>
        <w:widowControl/>
        <w:spacing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Assinatura do </w:t>
      </w:r>
      <w:r w:rsidR="002013D8">
        <w:rPr>
          <w:rFonts w:ascii="Calibri" w:eastAsia="Calibri" w:hAnsi="Calibri" w:cs="Calibri"/>
        </w:rPr>
        <w:t>gestor</w:t>
      </w:r>
    </w:p>
    <w:p w14:paraId="3A148E56" w14:textId="77777777" w:rsidR="000163C2" w:rsidRDefault="000163C2">
      <w:pPr>
        <w:widowControl/>
        <w:spacing w:line="360" w:lineRule="auto"/>
        <w:jc w:val="right"/>
        <w:rPr>
          <w:rFonts w:ascii="Calibri" w:eastAsia="Calibri" w:hAnsi="Calibri" w:cs="Calibri"/>
        </w:rPr>
      </w:pPr>
    </w:p>
    <w:p w14:paraId="7F00E34C" w14:textId="77777777" w:rsidR="000163C2" w:rsidRDefault="000163C2">
      <w:pPr>
        <w:widowControl/>
        <w:spacing w:line="360" w:lineRule="auto"/>
        <w:jc w:val="right"/>
        <w:rPr>
          <w:rFonts w:ascii="Calibri" w:eastAsia="Calibri" w:hAnsi="Calibri" w:cs="Calibri"/>
        </w:rPr>
      </w:pPr>
    </w:p>
    <w:p w14:paraId="65DF4352" w14:textId="674AE0B6" w:rsidR="00F41FF7" w:rsidRDefault="00556790" w:rsidP="0044119C">
      <w:pPr>
        <w:widowControl/>
        <w:spacing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 do estagiário(a</w:t>
      </w:r>
      <w:r w:rsidR="002013D8">
        <w:rPr>
          <w:rFonts w:ascii="Calibri" w:eastAsia="Calibri" w:hAnsi="Calibri" w:cs="Calibri"/>
        </w:rPr>
        <w:t>)</w:t>
      </w:r>
    </w:p>
    <w:sectPr w:rsidR="00F41FF7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E7BF6"/>
    <w:multiLevelType w:val="hybridMultilevel"/>
    <w:tmpl w:val="0A6A017C"/>
    <w:lvl w:ilvl="0" w:tplc="B10243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62D6D"/>
    <w:multiLevelType w:val="multilevel"/>
    <w:tmpl w:val="BF6E9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C352C"/>
    <w:multiLevelType w:val="multilevel"/>
    <w:tmpl w:val="2488E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5E0D8C"/>
    <w:multiLevelType w:val="multilevel"/>
    <w:tmpl w:val="E474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6685670">
    <w:abstractNumId w:val="0"/>
  </w:num>
  <w:num w:numId="2" w16cid:durableId="676688173">
    <w:abstractNumId w:val="1"/>
  </w:num>
  <w:num w:numId="3" w16cid:durableId="178618150">
    <w:abstractNumId w:val="3"/>
  </w:num>
  <w:num w:numId="4" w16cid:durableId="926689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F7"/>
    <w:rsid w:val="000163C2"/>
    <w:rsid w:val="000A2248"/>
    <w:rsid w:val="000C0A96"/>
    <w:rsid w:val="00105EC5"/>
    <w:rsid w:val="00140C33"/>
    <w:rsid w:val="00143275"/>
    <w:rsid w:val="001C20F8"/>
    <w:rsid w:val="001D0BF7"/>
    <w:rsid w:val="002013D8"/>
    <w:rsid w:val="00222D6E"/>
    <w:rsid w:val="002635E5"/>
    <w:rsid w:val="004264C4"/>
    <w:rsid w:val="0044119C"/>
    <w:rsid w:val="004C3B24"/>
    <w:rsid w:val="00555226"/>
    <w:rsid w:val="00556790"/>
    <w:rsid w:val="00615DF0"/>
    <w:rsid w:val="006A5DC0"/>
    <w:rsid w:val="006D6464"/>
    <w:rsid w:val="00827BC9"/>
    <w:rsid w:val="00863D1D"/>
    <w:rsid w:val="00A36DCB"/>
    <w:rsid w:val="00A60FDB"/>
    <w:rsid w:val="00A87AF0"/>
    <w:rsid w:val="00B64F2D"/>
    <w:rsid w:val="00B920D1"/>
    <w:rsid w:val="00D5015C"/>
    <w:rsid w:val="00DA39DA"/>
    <w:rsid w:val="00E255AA"/>
    <w:rsid w:val="00F41FF7"/>
    <w:rsid w:val="00F423BF"/>
    <w:rsid w:val="00F426D4"/>
    <w:rsid w:val="00F8256A"/>
    <w:rsid w:val="00FA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6CD2"/>
  <w15:docId w15:val="{49E6CEEA-9285-45A2-9E99-3C80F304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2013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163C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0163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3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874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</dc:creator>
  <cp:lastModifiedBy>rosemeirelucia27@gmail.com</cp:lastModifiedBy>
  <cp:revision>7</cp:revision>
  <dcterms:created xsi:type="dcterms:W3CDTF">2025-11-18T19:36:00Z</dcterms:created>
  <dcterms:modified xsi:type="dcterms:W3CDTF">2025-11-24T17:29:00Z</dcterms:modified>
</cp:coreProperties>
</file>