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791" w:rsidRPr="00A37791" w:rsidRDefault="00A37791" w:rsidP="00A37791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A3779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Sabemos que os anos iniciais são extremamente importantes para o desenvolvimento infantil, e um dos fatores que contribui para esse desenvolvimento são as brincadeiras. O momento de brincar é uma oportunidade para a criança experimentar o mundo, obter relações sociais e até organizar suas emoções.</w:t>
      </w:r>
    </w:p>
    <w:p w:rsidR="00A37791" w:rsidRPr="00A37791" w:rsidRDefault="00A37791" w:rsidP="00A37791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A37791" w:rsidRPr="00A37791" w:rsidRDefault="00A37791" w:rsidP="00A37791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779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Através do brincar as crianças aprendem a lidar com os valores sociais, morais, desenvolve habilidades cognitivas, físicas e motoras, além de </w:t>
      </w:r>
      <w:proofErr w:type="gramStart"/>
      <w:r w:rsidRPr="00A3779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tornar-se</w:t>
      </w:r>
      <w:proofErr w:type="gramEnd"/>
      <w:r w:rsidRPr="00A3779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mais sociáveis e cooperativas.</w:t>
      </w:r>
    </w:p>
    <w:p w:rsidR="00A37791" w:rsidRPr="00A37791" w:rsidRDefault="00A37791" w:rsidP="00A37791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A37791" w:rsidRPr="00A37791" w:rsidRDefault="00A37791" w:rsidP="00A37791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779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 aprendizado acontece em todo lugar, em casa, na escola, em parques, por isso é importante que tenha qualidade nos locais em que as crianças frequentam inclusive espaços adaptados para as crianças com deficiência.</w:t>
      </w:r>
    </w:p>
    <w:p w:rsidR="00A37791" w:rsidRPr="00A37791" w:rsidRDefault="00A37791" w:rsidP="00A37791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A37791" w:rsidRPr="00A37791" w:rsidRDefault="00A37791" w:rsidP="00A37791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779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Todas as crianças têm o seu processo individual de aprendizagem, inclusive as crianças com deficiência, e é muito importante que os educadores estimulem seus alunos a apresentar o seu melhor, pois todas têm condições de aprender e obter conhecimento, independentemente de suas limitações, mas para que a aprendizagem ocorra de forma contínua </w:t>
      </w:r>
      <w:proofErr w:type="gramStart"/>
      <w:r w:rsidRPr="00A3779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</w:t>
      </w:r>
      <w:proofErr w:type="gramEnd"/>
      <w:r w:rsidRPr="00A3779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criança deve estar inserida em um vínculo afetivo para que possa perceber o seu valor na sociedade.</w:t>
      </w:r>
    </w:p>
    <w:p w:rsidR="00A37791" w:rsidRPr="00A37791" w:rsidRDefault="00A37791" w:rsidP="00A37791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A37791" w:rsidRPr="00A37791" w:rsidRDefault="00A37791" w:rsidP="00A37791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779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 brincadeiras atuam de forma decisiva, construindo um adulto que acredita em seu potencial transformador, e cultivando dentro de si uma vontade enorme de viver em um mundo melhor.</w:t>
      </w:r>
      <w:bookmarkEnd w:id="0"/>
    </w:p>
    <w:p w:rsidR="00A233CE" w:rsidRDefault="00A233CE"/>
    <w:sectPr w:rsidR="00A233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791"/>
    <w:rsid w:val="00A233CE"/>
    <w:rsid w:val="00A3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1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4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5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5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0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Luani</dc:creator>
  <cp:lastModifiedBy>Luani</cp:lastModifiedBy>
  <cp:revision>1</cp:revision>
  <dcterms:created xsi:type="dcterms:W3CDTF">2021-03-13T19:36:00Z</dcterms:created>
  <dcterms:modified xsi:type="dcterms:W3CDTF">2021-03-13T19:37:00Z</dcterms:modified>
</cp:coreProperties>
</file>