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502" w:rsidRDefault="005F72B6">
      <w:pPr>
        <w:spacing w:after="160" w:line="360" w:lineRule="auto"/>
        <w:jc w:val="center"/>
        <w:rPr>
          <w:rFonts w:ascii="Arial" w:eastAsia="Arial" w:hAnsi="Arial" w:cs="Arial"/>
          <w:b/>
          <w:sz w:val="24"/>
        </w:rPr>
      </w:pPr>
      <w:r>
        <w:rPr>
          <w:rFonts w:ascii="Arial" w:eastAsia="Arial" w:hAnsi="Arial" w:cs="Arial"/>
          <w:b/>
          <w:sz w:val="24"/>
        </w:rPr>
        <w:t>PONTIFÍCIA UNIVERSIDADE CATÓLICA DE MINAS GERAIS</w:t>
      </w:r>
    </w:p>
    <w:p w:rsidR="00374502" w:rsidRDefault="005F72B6">
      <w:pPr>
        <w:spacing w:after="160" w:line="360" w:lineRule="auto"/>
        <w:jc w:val="center"/>
        <w:rPr>
          <w:rFonts w:ascii="Arial" w:eastAsia="Arial" w:hAnsi="Arial" w:cs="Arial"/>
          <w:b/>
          <w:sz w:val="24"/>
        </w:rPr>
      </w:pPr>
      <w:r>
        <w:rPr>
          <w:rFonts w:ascii="Arial" w:eastAsia="Arial" w:hAnsi="Arial" w:cs="Arial"/>
          <w:b/>
          <w:sz w:val="24"/>
        </w:rPr>
        <w:t>Programa de Graduação em Direito</w:t>
      </w:r>
    </w:p>
    <w:p w:rsidR="00374502" w:rsidRDefault="00374502">
      <w:pPr>
        <w:spacing w:after="160" w:line="360" w:lineRule="auto"/>
        <w:jc w:val="center"/>
        <w:rPr>
          <w:rFonts w:ascii="Arial" w:eastAsia="Arial" w:hAnsi="Arial" w:cs="Arial"/>
          <w:b/>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5F72B6">
      <w:pPr>
        <w:spacing w:after="160" w:line="360" w:lineRule="auto"/>
        <w:jc w:val="center"/>
        <w:rPr>
          <w:rFonts w:ascii="Arial" w:eastAsia="Arial" w:hAnsi="Arial" w:cs="Arial"/>
          <w:sz w:val="24"/>
        </w:rPr>
      </w:pPr>
      <w:r>
        <w:rPr>
          <w:rFonts w:ascii="Arial" w:eastAsia="Arial" w:hAnsi="Arial" w:cs="Arial"/>
          <w:sz w:val="24"/>
        </w:rPr>
        <w:t>Bárbara Nunes Bastos</w:t>
      </w: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rPr>
          <w:rFonts w:ascii="Arial" w:eastAsia="Arial" w:hAnsi="Arial" w:cs="Arial"/>
          <w:sz w:val="24"/>
        </w:rPr>
      </w:pPr>
    </w:p>
    <w:p w:rsidR="00374502" w:rsidRDefault="00374502">
      <w:pPr>
        <w:spacing w:after="160" w:line="360" w:lineRule="auto"/>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5F72B6">
      <w:pPr>
        <w:spacing w:after="160" w:line="360" w:lineRule="auto"/>
        <w:jc w:val="center"/>
        <w:rPr>
          <w:rFonts w:ascii="Arial" w:eastAsia="Arial" w:hAnsi="Arial" w:cs="Arial"/>
          <w:b/>
          <w:sz w:val="24"/>
        </w:rPr>
      </w:pPr>
      <w:r>
        <w:rPr>
          <w:rFonts w:ascii="Arial" w:eastAsia="Arial" w:hAnsi="Arial" w:cs="Arial"/>
          <w:b/>
          <w:sz w:val="24"/>
        </w:rPr>
        <w:t>A RESPONSABILIDADE CIVIL POR ABANDONO AFETIVO PATERNO-FILIAL</w:t>
      </w:r>
    </w:p>
    <w:p w:rsidR="00374502" w:rsidRDefault="00374502">
      <w:pPr>
        <w:spacing w:after="160" w:line="360" w:lineRule="auto"/>
        <w:jc w:val="center"/>
        <w:rPr>
          <w:rFonts w:ascii="Arial" w:eastAsia="Arial" w:hAnsi="Arial" w:cs="Arial"/>
          <w:b/>
          <w:sz w:val="24"/>
        </w:rPr>
      </w:pPr>
    </w:p>
    <w:p w:rsidR="00374502" w:rsidRDefault="00374502">
      <w:pPr>
        <w:spacing w:after="160" w:line="360" w:lineRule="auto"/>
        <w:jc w:val="center"/>
        <w:rPr>
          <w:rFonts w:ascii="Arial" w:eastAsia="Arial" w:hAnsi="Arial" w:cs="Arial"/>
          <w:b/>
          <w:sz w:val="24"/>
        </w:rPr>
      </w:pPr>
    </w:p>
    <w:p w:rsidR="00374502" w:rsidRDefault="00374502">
      <w:pPr>
        <w:spacing w:after="160" w:line="360" w:lineRule="auto"/>
        <w:jc w:val="center"/>
        <w:rPr>
          <w:rFonts w:ascii="Arial" w:eastAsia="Arial" w:hAnsi="Arial" w:cs="Arial"/>
          <w:b/>
          <w:sz w:val="24"/>
        </w:rPr>
      </w:pPr>
    </w:p>
    <w:p w:rsidR="00374502" w:rsidRDefault="00374502">
      <w:pPr>
        <w:spacing w:after="160" w:line="360" w:lineRule="auto"/>
        <w:rPr>
          <w:rFonts w:ascii="Arial" w:eastAsia="Arial" w:hAnsi="Arial" w:cs="Arial"/>
          <w:b/>
          <w:sz w:val="24"/>
        </w:rPr>
      </w:pPr>
    </w:p>
    <w:p w:rsidR="00374502" w:rsidRDefault="00374502">
      <w:pPr>
        <w:spacing w:after="160" w:line="360" w:lineRule="auto"/>
        <w:jc w:val="center"/>
        <w:rPr>
          <w:rFonts w:ascii="Arial" w:eastAsia="Arial" w:hAnsi="Arial" w:cs="Arial"/>
          <w:b/>
          <w:sz w:val="24"/>
        </w:rPr>
      </w:pPr>
    </w:p>
    <w:p w:rsidR="00374502" w:rsidRDefault="00374502">
      <w:pPr>
        <w:spacing w:after="160" w:line="360" w:lineRule="auto"/>
        <w:jc w:val="center"/>
        <w:rPr>
          <w:rFonts w:ascii="Arial" w:eastAsia="Arial" w:hAnsi="Arial" w:cs="Arial"/>
          <w:b/>
          <w:sz w:val="24"/>
        </w:rPr>
      </w:pPr>
    </w:p>
    <w:p w:rsidR="00374502" w:rsidRDefault="00374502">
      <w:pPr>
        <w:spacing w:after="160" w:line="360" w:lineRule="auto"/>
        <w:jc w:val="center"/>
        <w:rPr>
          <w:rFonts w:ascii="Arial" w:eastAsia="Arial" w:hAnsi="Arial" w:cs="Arial"/>
          <w:b/>
          <w:sz w:val="24"/>
        </w:rPr>
      </w:pPr>
    </w:p>
    <w:p w:rsidR="00374502" w:rsidRDefault="005F72B6">
      <w:pPr>
        <w:spacing w:after="160" w:line="360" w:lineRule="auto"/>
        <w:jc w:val="center"/>
        <w:rPr>
          <w:rFonts w:ascii="Arial" w:eastAsia="Arial" w:hAnsi="Arial" w:cs="Arial"/>
          <w:b/>
          <w:sz w:val="24"/>
        </w:rPr>
      </w:pPr>
      <w:r>
        <w:rPr>
          <w:rFonts w:ascii="Arial" w:eastAsia="Arial" w:hAnsi="Arial" w:cs="Arial"/>
          <w:b/>
          <w:sz w:val="24"/>
        </w:rPr>
        <w:t>Belo Horizonte</w:t>
      </w:r>
    </w:p>
    <w:p w:rsidR="00374502" w:rsidRDefault="005F72B6">
      <w:pPr>
        <w:tabs>
          <w:tab w:val="left" w:pos="1915"/>
        </w:tabs>
        <w:spacing w:after="160" w:line="360" w:lineRule="auto"/>
        <w:jc w:val="center"/>
        <w:rPr>
          <w:rFonts w:ascii="Arial" w:eastAsia="Arial" w:hAnsi="Arial" w:cs="Arial"/>
          <w:sz w:val="24"/>
        </w:rPr>
      </w:pPr>
      <w:r>
        <w:rPr>
          <w:rFonts w:ascii="Arial" w:eastAsia="Arial" w:hAnsi="Arial" w:cs="Arial"/>
          <w:b/>
          <w:sz w:val="24"/>
        </w:rPr>
        <w:t>2017</w:t>
      </w:r>
    </w:p>
    <w:p w:rsidR="00374502" w:rsidRDefault="005F72B6">
      <w:pPr>
        <w:spacing w:after="160" w:line="360" w:lineRule="auto"/>
        <w:ind w:right="-1"/>
        <w:jc w:val="center"/>
        <w:rPr>
          <w:rFonts w:ascii="Arial" w:eastAsia="Arial" w:hAnsi="Arial" w:cs="Arial"/>
          <w:sz w:val="24"/>
        </w:rPr>
      </w:pPr>
      <w:r>
        <w:rPr>
          <w:rFonts w:ascii="Arial" w:eastAsia="Arial" w:hAnsi="Arial" w:cs="Arial"/>
          <w:sz w:val="24"/>
        </w:rPr>
        <w:lastRenderedPageBreak/>
        <w:t xml:space="preserve"> </w:t>
      </w:r>
    </w:p>
    <w:p w:rsidR="00374502" w:rsidRDefault="005F72B6">
      <w:pPr>
        <w:spacing w:after="160" w:line="360" w:lineRule="auto"/>
        <w:ind w:right="-1"/>
        <w:jc w:val="center"/>
        <w:rPr>
          <w:rFonts w:ascii="Arial" w:eastAsia="Arial" w:hAnsi="Arial" w:cs="Arial"/>
          <w:b/>
          <w:sz w:val="24"/>
        </w:rPr>
      </w:pPr>
      <w:r>
        <w:rPr>
          <w:rFonts w:ascii="Arial" w:eastAsia="Arial" w:hAnsi="Arial" w:cs="Arial"/>
          <w:b/>
          <w:sz w:val="24"/>
        </w:rPr>
        <w:t>Bárbara Nunes Bastos</w:t>
      </w:r>
    </w:p>
    <w:p w:rsidR="00374502" w:rsidRDefault="00374502">
      <w:pPr>
        <w:spacing w:after="160" w:line="360" w:lineRule="auto"/>
        <w:ind w:right="-1"/>
        <w:jc w:val="center"/>
        <w:rPr>
          <w:rFonts w:ascii="Arial" w:eastAsia="Arial" w:hAnsi="Arial" w:cs="Arial"/>
          <w:b/>
          <w:sz w:val="24"/>
        </w:rPr>
      </w:pPr>
    </w:p>
    <w:p w:rsidR="00374502" w:rsidRDefault="00374502">
      <w:pPr>
        <w:spacing w:after="160" w:line="360" w:lineRule="auto"/>
        <w:ind w:right="-1"/>
        <w:jc w:val="center"/>
        <w:rPr>
          <w:rFonts w:ascii="Arial" w:eastAsia="Arial" w:hAnsi="Arial" w:cs="Arial"/>
          <w:b/>
          <w:sz w:val="24"/>
        </w:rPr>
      </w:pPr>
    </w:p>
    <w:p w:rsidR="00374502" w:rsidRDefault="00374502">
      <w:pPr>
        <w:spacing w:after="160" w:line="360" w:lineRule="auto"/>
        <w:ind w:right="-1"/>
        <w:jc w:val="center"/>
        <w:rPr>
          <w:rFonts w:ascii="Arial" w:eastAsia="Arial" w:hAnsi="Arial" w:cs="Arial"/>
          <w:b/>
          <w:sz w:val="24"/>
        </w:rPr>
      </w:pPr>
    </w:p>
    <w:p w:rsidR="00374502" w:rsidRDefault="00374502">
      <w:pPr>
        <w:spacing w:after="160" w:line="360" w:lineRule="auto"/>
        <w:ind w:right="-1"/>
        <w:jc w:val="center"/>
        <w:rPr>
          <w:rFonts w:ascii="Arial" w:eastAsia="Arial" w:hAnsi="Arial" w:cs="Arial"/>
          <w:b/>
          <w:sz w:val="24"/>
        </w:rPr>
      </w:pPr>
    </w:p>
    <w:p w:rsidR="00374502" w:rsidRDefault="00374502">
      <w:pPr>
        <w:spacing w:after="160" w:line="360" w:lineRule="auto"/>
        <w:ind w:right="-1"/>
        <w:jc w:val="center"/>
        <w:rPr>
          <w:rFonts w:ascii="Arial" w:eastAsia="Arial" w:hAnsi="Arial" w:cs="Arial"/>
          <w:b/>
          <w:sz w:val="24"/>
        </w:rPr>
      </w:pPr>
    </w:p>
    <w:p w:rsidR="00374502" w:rsidRDefault="00374502">
      <w:pPr>
        <w:spacing w:after="160" w:line="360" w:lineRule="auto"/>
        <w:ind w:right="-1"/>
        <w:jc w:val="center"/>
        <w:rPr>
          <w:rFonts w:ascii="Arial" w:eastAsia="Arial" w:hAnsi="Arial" w:cs="Arial"/>
          <w:b/>
          <w:sz w:val="24"/>
        </w:rPr>
      </w:pPr>
    </w:p>
    <w:p w:rsidR="00374502" w:rsidRDefault="005F72B6">
      <w:pPr>
        <w:spacing w:after="160" w:line="360" w:lineRule="auto"/>
        <w:jc w:val="center"/>
        <w:rPr>
          <w:rFonts w:ascii="Arial" w:eastAsia="Arial" w:hAnsi="Arial" w:cs="Arial"/>
          <w:b/>
          <w:sz w:val="24"/>
        </w:rPr>
      </w:pPr>
      <w:r>
        <w:rPr>
          <w:rFonts w:ascii="Arial" w:eastAsia="Arial" w:hAnsi="Arial" w:cs="Arial"/>
          <w:b/>
          <w:sz w:val="24"/>
        </w:rPr>
        <w:t>A RESPONSABILIDADE CIVIL POR ABANDONO AFETIVO PATERNO-FILIAL</w:t>
      </w:r>
    </w:p>
    <w:p w:rsidR="00374502" w:rsidRDefault="00374502">
      <w:pPr>
        <w:spacing w:after="160" w:line="360" w:lineRule="auto"/>
        <w:ind w:right="-1"/>
        <w:rPr>
          <w:rFonts w:ascii="Arial" w:eastAsia="Arial" w:hAnsi="Arial" w:cs="Arial"/>
          <w:b/>
          <w:sz w:val="24"/>
        </w:rPr>
      </w:pPr>
    </w:p>
    <w:p w:rsidR="00374502" w:rsidRDefault="00374502">
      <w:pPr>
        <w:spacing w:after="160" w:line="360" w:lineRule="auto"/>
        <w:ind w:left="567" w:right="-1"/>
        <w:jc w:val="center"/>
        <w:rPr>
          <w:rFonts w:ascii="Arial" w:eastAsia="Arial" w:hAnsi="Arial" w:cs="Arial"/>
          <w:b/>
          <w:sz w:val="24"/>
        </w:rPr>
      </w:pPr>
    </w:p>
    <w:p w:rsidR="00374502" w:rsidRDefault="00374502">
      <w:pPr>
        <w:spacing w:after="160" w:line="360" w:lineRule="auto"/>
        <w:ind w:left="3969" w:right="-1"/>
        <w:jc w:val="center"/>
        <w:rPr>
          <w:rFonts w:ascii="Arial" w:eastAsia="Arial" w:hAnsi="Arial" w:cs="Arial"/>
          <w:b/>
          <w:sz w:val="24"/>
        </w:rPr>
      </w:pPr>
    </w:p>
    <w:p w:rsidR="00374502" w:rsidRDefault="00374502">
      <w:pPr>
        <w:spacing w:after="160" w:line="360" w:lineRule="auto"/>
        <w:ind w:left="3969" w:right="-1"/>
        <w:jc w:val="center"/>
        <w:rPr>
          <w:rFonts w:ascii="Arial" w:eastAsia="Arial" w:hAnsi="Arial" w:cs="Arial"/>
          <w:b/>
          <w:sz w:val="24"/>
        </w:rPr>
      </w:pPr>
    </w:p>
    <w:p w:rsidR="00374502" w:rsidRDefault="005F72B6">
      <w:pPr>
        <w:spacing w:after="160" w:line="360" w:lineRule="auto"/>
        <w:ind w:left="3969" w:right="-1"/>
        <w:rPr>
          <w:rFonts w:ascii="Arial" w:eastAsia="Arial" w:hAnsi="Arial" w:cs="Arial"/>
          <w:sz w:val="24"/>
        </w:rPr>
      </w:pPr>
      <w:r>
        <w:rPr>
          <w:rFonts w:ascii="Arial" w:eastAsia="Arial" w:hAnsi="Arial" w:cs="Arial"/>
          <w:sz w:val="24"/>
        </w:rPr>
        <w:t>Monografia apresentada ao Programa de Graduação em Direito da Pontifícia Universidade Católica de Minas Gerais, como requisito parcial para obtenção do título de Bacharel em Direito.</w:t>
      </w:r>
    </w:p>
    <w:p w:rsidR="00374502" w:rsidRDefault="00374502">
      <w:pPr>
        <w:spacing w:after="160" w:line="360" w:lineRule="auto"/>
        <w:ind w:left="3969" w:right="-1"/>
        <w:rPr>
          <w:rFonts w:ascii="Arial" w:eastAsia="Arial" w:hAnsi="Arial" w:cs="Arial"/>
          <w:sz w:val="24"/>
        </w:rPr>
      </w:pPr>
    </w:p>
    <w:p w:rsidR="00374502" w:rsidRDefault="005F72B6">
      <w:pPr>
        <w:spacing w:after="160" w:line="360" w:lineRule="auto"/>
        <w:ind w:left="3969" w:right="-1"/>
        <w:rPr>
          <w:rFonts w:ascii="Arial" w:eastAsia="Arial" w:hAnsi="Arial" w:cs="Arial"/>
          <w:sz w:val="24"/>
        </w:rPr>
      </w:pPr>
      <w:r>
        <w:rPr>
          <w:rFonts w:ascii="Arial" w:eastAsia="Arial" w:hAnsi="Arial" w:cs="Arial"/>
          <w:sz w:val="24"/>
        </w:rPr>
        <w:t>Orienta</w:t>
      </w:r>
      <w:r>
        <w:rPr>
          <w:rFonts w:ascii="Arial" w:eastAsia="Arial" w:hAnsi="Arial" w:cs="Arial"/>
          <w:sz w:val="24"/>
        </w:rPr>
        <w:t xml:space="preserve">dora: Professora Carolina de Castro </w:t>
      </w:r>
      <w:proofErr w:type="spellStart"/>
      <w:r>
        <w:rPr>
          <w:rFonts w:ascii="Arial" w:eastAsia="Arial" w:hAnsi="Arial" w:cs="Arial"/>
          <w:sz w:val="24"/>
        </w:rPr>
        <w:t>Janotti</w:t>
      </w:r>
      <w:proofErr w:type="spellEnd"/>
    </w:p>
    <w:p w:rsidR="00374502" w:rsidRDefault="00374502">
      <w:pPr>
        <w:spacing w:after="160" w:line="360" w:lineRule="auto"/>
        <w:ind w:left="567" w:right="-1"/>
        <w:jc w:val="center"/>
        <w:rPr>
          <w:rFonts w:ascii="Arial" w:eastAsia="Arial" w:hAnsi="Arial" w:cs="Arial"/>
          <w:sz w:val="24"/>
        </w:rPr>
      </w:pPr>
    </w:p>
    <w:p w:rsidR="00374502" w:rsidRDefault="00374502">
      <w:pPr>
        <w:spacing w:after="160" w:line="360" w:lineRule="auto"/>
        <w:ind w:left="567" w:right="-1"/>
        <w:jc w:val="center"/>
        <w:rPr>
          <w:rFonts w:ascii="Arial" w:eastAsia="Arial" w:hAnsi="Arial" w:cs="Arial"/>
          <w:sz w:val="24"/>
        </w:rPr>
      </w:pPr>
    </w:p>
    <w:p w:rsidR="00374502" w:rsidRDefault="00374502">
      <w:pPr>
        <w:spacing w:after="160" w:line="360" w:lineRule="auto"/>
        <w:ind w:left="567" w:right="-1"/>
        <w:jc w:val="center"/>
        <w:rPr>
          <w:rFonts w:ascii="Arial" w:eastAsia="Arial" w:hAnsi="Arial" w:cs="Arial"/>
          <w:sz w:val="24"/>
        </w:rPr>
      </w:pPr>
    </w:p>
    <w:p w:rsidR="00374502" w:rsidRDefault="00374502">
      <w:pPr>
        <w:spacing w:after="160" w:line="360" w:lineRule="auto"/>
        <w:ind w:left="567" w:right="-1"/>
        <w:jc w:val="center"/>
        <w:rPr>
          <w:rFonts w:ascii="Arial" w:eastAsia="Arial" w:hAnsi="Arial" w:cs="Arial"/>
          <w:sz w:val="24"/>
        </w:rPr>
      </w:pPr>
    </w:p>
    <w:p w:rsidR="00374502" w:rsidRDefault="005F72B6">
      <w:pPr>
        <w:spacing w:after="160" w:line="360" w:lineRule="auto"/>
        <w:ind w:right="-1"/>
        <w:jc w:val="center"/>
        <w:rPr>
          <w:rFonts w:ascii="Arial" w:eastAsia="Arial" w:hAnsi="Arial" w:cs="Arial"/>
          <w:b/>
          <w:sz w:val="24"/>
        </w:rPr>
      </w:pPr>
      <w:r>
        <w:rPr>
          <w:rFonts w:ascii="Arial" w:eastAsia="Arial" w:hAnsi="Arial" w:cs="Arial"/>
          <w:b/>
          <w:sz w:val="24"/>
        </w:rPr>
        <w:lastRenderedPageBreak/>
        <w:t>Belo Horizonte</w:t>
      </w:r>
    </w:p>
    <w:p w:rsidR="00374502" w:rsidRDefault="005F72B6">
      <w:pPr>
        <w:spacing w:after="160" w:line="360" w:lineRule="auto"/>
        <w:jc w:val="center"/>
        <w:rPr>
          <w:rFonts w:ascii="Arial" w:eastAsia="Arial" w:hAnsi="Arial" w:cs="Arial"/>
          <w:sz w:val="24"/>
        </w:rPr>
      </w:pPr>
      <w:r>
        <w:rPr>
          <w:rFonts w:ascii="Arial" w:eastAsia="Arial" w:hAnsi="Arial" w:cs="Arial"/>
          <w:b/>
          <w:sz w:val="24"/>
        </w:rPr>
        <w:t>2017</w:t>
      </w:r>
    </w:p>
    <w:p w:rsidR="00374502" w:rsidRDefault="005F72B6">
      <w:pPr>
        <w:spacing w:after="160" w:line="360" w:lineRule="auto"/>
        <w:jc w:val="center"/>
        <w:rPr>
          <w:rFonts w:ascii="Arial" w:eastAsia="Arial" w:hAnsi="Arial" w:cs="Arial"/>
          <w:b/>
          <w:sz w:val="24"/>
        </w:rPr>
      </w:pPr>
      <w:r>
        <w:rPr>
          <w:rFonts w:ascii="Arial" w:eastAsia="Arial" w:hAnsi="Arial" w:cs="Arial"/>
          <w:b/>
          <w:sz w:val="24"/>
        </w:rPr>
        <w:t>Bárbara Nunes Bastos</w:t>
      </w:r>
    </w:p>
    <w:p w:rsidR="00374502" w:rsidRDefault="00374502">
      <w:pPr>
        <w:spacing w:after="160" w:line="360" w:lineRule="auto"/>
        <w:rPr>
          <w:rFonts w:ascii="Arial" w:eastAsia="Arial" w:hAnsi="Arial" w:cs="Arial"/>
          <w:sz w:val="24"/>
        </w:rPr>
      </w:pPr>
    </w:p>
    <w:p w:rsidR="00374502" w:rsidRDefault="00374502">
      <w:pPr>
        <w:spacing w:after="160" w:line="360" w:lineRule="auto"/>
        <w:rPr>
          <w:rFonts w:ascii="Arial" w:eastAsia="Arial" w:hAnsi="Arial" w:cs="Arial"/>
          <w:sz w:val="24"/>
        </w:rPr>
      </w:pPr>
    </w:p>
    <w:p w:rsidR="00374502" w:rsidRDefault="00374502">
      <w:pPr>
        <w:spacing w:after="160" w:line="360" w:lineRule="auto"/>
        <w:ind w:right="-1"/>
        <w:jc w:val="center"/>
        <w:rPr>
          <w:rFonts w:ascii="Arial" w:eastAsia="Arial" w:hAnsi="Arial" w:cs="Arial"/>
          <w:b/>
          <w:sz w:val="24"/>
        </w:rPr>
      </w:pPr>
    </w:p>
    <w:p w:rsidR="00374502" w:rsidRDefault="005F72B6">
      <w:pPr>
        <w:spacing w:after="160" w:line="360" w:lineRule="auto"/>
        <w:jc w:val="center"/>
        <w:rPr>
          <w:rFonts w:ascii="Arial" w:eastAsia="Arial" w:hAnsi="Arial" w:cs="Arial"/>
          <w:b/>
          <w:sz w:val="24"/>
        </w:rPr>
      </w:pPr>
      <w:r>
        <w:rPr>
          <w:rFonts w:ascii="Arial" w:eastAsia="Arial" w:hAnsi="Arial" w:cs="Arial"/>
          <w:b/>
          <w:sz w:val="24"/>
        </w:rPr>
        <w:t>A RESPONSABILIDADE CIVIL POR ABANDONO AFETIVO PATERNO-FILIAL</w:t>
      </w:r>
    </w:p>
    <w:p w:rsidR="00374502" w:rsidRDefault="00374502">
      <w:pPr>
        <w:spacing w:after="160" w:line="360" w:lineRule="auto"/>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5F72B6">
      <w:pPr>
        <w:spacing w:after="160" w:line="360" w:lineRule="auto"/>
        <w:ind w:left="3969"/>
        <w:rPr>
          <w:rFonts w:ascii="Arial" w:eastAsia="Arial" w:hAnsi="Arial" w:cs="Arial"/>
          <w:sz w:val="24"/>
        </w:rPr>
      </w:pPr>
      <w:r>
        <w:rPr>
          <w:rFonts w:ascii="Arial" w:eastAsia="Arial" w:hAnsi="Arial" w:cs="Arial"/>
          <w:sz w:val="24"/>
        </w:rPr>
        <w:t>Monografia apresentada ao Programa de Graduação em Direito da Pontifícia Universidade Católica de Minas Gerais, como requisito parcial para obtenção do título de Bacharel em Direito.</w:t>
      </w:r>
    </w:p>
    <w:p w:rsidR="00374502" w:rsidRDefault="00374502">
      <w:pPr>
        <w:spacing w:after="160" w:line="360" w:lineRule="auto"/>
        <w:rPr>
          <w:rFonts w:ascii="Arial" w:eastAsia="Arial" w:hAnsi="Arial" w:cs="Arial"/>
          <w:sz w:val="24"/>
        </w:rPr>
      </w:pPr>
    </w:p>
    <w:p w:rsidR="00374502" w:rsidRDefault="005F72B6">
      <w:pPr>
        <w:spacing w:after="160" w:line="360" w:lineRule="auto"/>
        <w:jc w:val="center"/>
        <w:rPr>
          <w:rFonts w:ascii="Arial" w:eastAsia="Arial" w:hAnsi="Arial" w:cs="Arial"/>
          <w:sz w:val="24"/>
        </w:rPr>
      </w:pPr>
      <w:r>
        <w:rPr>
          <w:rFonts w:ascii="Arial" w:eastAsia="Arial" w:hAnsi="Arial" w:cs="Arial"/>
          <w:sz w:val="24"/>
        </w:rPr>
        <w:t>__________________________________________________________</w:t>
      </w:r>
    </w:p>
    <w:p w:rsidR="00374502" w:rsidRDefault="005F72B6">
      <w:pPr>
        <w:spacing w:after="160" w:line="360" w:lineRule="auto"/>
        <w:jc w:val="center"/>
        <w:rPr>
          <w:rFonts w:ascii="Arial" w:eastAsia="Arial" w:hAnsi="Arial" w:cs="Arial"/>
          <w:sz w:val="24"/>
        </w:rPr>
      </w:pPr>
      <w:r>
        <w:rPr>
          <w:rFonts w:ascii="Arial" w:eastAsia="Arial" w:hAnsi="Arial" w:cs="Arial"/>
          <w:sz w:val="24"/>
        </w:rPr>
        <w:t>Carolina de C</w:t>
      </w:r>
      <w:r>
        <w:rPr>
          <w:rFonts w:ascii="Arial" w:eastAsia="Arial" w:hAnsi="Arial" w:cs="Arial"/>
          <w:sz w:val="24"/>
        </w:rPr>
        <w:t xml:space="preserve">astro </w:t>
      </w:r>
      <w:proofErr w:type="spellStart"/>
      <w:r>
        <w:rPr>
          <w:rFonts w:ascii="Arial" w:eastAsia="Arial" w:hAnsi="Arial" w:cs="Arial"/>
          <w:sz w:val="24"/>
        </w:rPr>
        <w:t>Janotti</w:t>
      </w:r>
      <w:proofErr w:type="spellEnd"/>
      <w:r>
        <w:rPr>
          <w:rFonts w:ascii="Arial" w:eastAsia="Arial" w:hAnsi="Arial" w:cs="Arial"/>
          <w:sz w:val="24"/>
        </w:rPr>
        <w:t xml:space="preserve"> – PUC Minas (Orientador)</w:t>
      </w:r>
    </w:p>
    <w:p w:rsidR="00374502" w:rsidRDefault="00374502">
      <w:pPr>
        <w:spacing w:after="160" w:line="360" w:lineRule="auto"/>
        <w:jc w:val="center"/>
        <w:rPr>
          <w:rFonts w:ascii="Arial" w:eastAsia="Arial" w:hAnsi="Arial" w:cs="Arial"/>
          <w:sz w:val="24"/>
        </w:rPr>
      </w:pPr>
    </w:p>
    <w:p w:rsidR="00374502" w:rsidRDefault="005F72B6">
      <w:pPr>
        <w:spacing w:after="160" w:line="360" w:lineRule="auto"/>
        <w:jc w:val="center"/>
        <w:rPr>
          <w:rFonts w:ascii="Arial" w:eastAsia="Arial" w:hAnsi="Arial" w:cs="Arial"/>
          <w:sz w:val="24"/>
        </w:rPr>
      </w:pPr>
      <w:r>
        <w:rPr>
          <w:rFonts w:ascii="Arial" w:eastAsia="Arial" w:hAnsi="Arial" w:cs="Arial"/>
          <w:sz w:val="24"/>
        </w:rPr>
        <w:t>__________________________________________________________</w:t>
      </w:r>
    </w:p>
    <w:p w:rsidR="00374502" w:rsidRDefault="005F72B6">
      <w:pPr>
        <w:spacing w:after="160" w:line="360" w:lineRule="auto"/>
        <w:jc w:val="center"/>
        <w:rPr>
          <w:rFonts w:ascii="Arial" w:eastAsia="Arial" w:hAnsi="Arial" w:cs="Arial"/>
          <w:color w:val="FF0000"/>
          <w:sz w:val="24"/>
        </w:rPr>
      </w:pPr>
      <w:r>
        <w:rPr>
          <w:rFonts w:ascii="Arial" w:eastAsia="Arial" w:hAnsi="Arial" w:cs="Arial"/>
          <w:color w:val="FF0000"/>
          <w:sz w:val="24"/>
        </w:rPr>
        <w:t xml:space="preserve"> (Banca Examinadora</w:t>
      </w:r>
      <w:proofErr w:type="gramStart"/>
      <w:r>
        <w:rPr>
          <w:rFonts w:ascii="Arial" w:eastAsia="Arial" w:hAnsi="Arial" w:cs="Arial"/>
          <w:color w:val="FF0000"/>
          <w:sz w:val="24"/>
        </w:rPr>
        <w:t>) ?</w:t>
      </w:r>
      <w:proofErr w:type="gramEnd"/>
    </w:p>
    <w:p w:rsidR="00374502" w:rsidRDefault="00374502">
      <w:pPr>
        <w:spacing w:after="160" w:line="360" w:lineRule="auto"/>
        <w:rPr>
          <w:rFonts w:ascii="Arial" w:eastAsia="Arial" w:hAnsi="Arial" w:cs="Arial"/>
          <w:sz w:val="24"/>
        </w:rPr>
      </w:pPr>
    </w:p>
    <w:p w:rsidR="00374502" w:rsidRDefault="005F72B6">
      <w:pPr>
        <w:spacing w:after="160" w:line="360" w:lineRule="auto"/>
        <w:jc w:val="center"/>
        <w:rPr>
          <w:rFonts w:ascii="Arial" w:eastAsia="Arial" w:hAnsi="Arial" w:cs="Arial"/>
          <w:sz w:val="24"/>
        </w:rPr>
      </w:pPr>
      <w:r>
        <w:rPr>
          <w:rFonts w:ascii="Arial" w:eastAsia="Arial" w:hAnsi="Arial" w:cs="Arial"/>
          <w:sz w:val="24"/>
        </w:rPr>
        <w:t>__________________________________________________________</w:t>
      </w:r>
    </w:p>
    <w:p w:rsidR="00374502" w:rsidRDefault="005F72B6">
      <w:pPr>
        <w:spacing w:after="160" w:line="360" w:lineRule="auto"/>
        <w:jc w:val="center"/>
        <w:rPr>
          <w:rFonts w:ascii="Arial" w:eastAsia="Arial" w:hAnsi="Arial" w:cs="Arial"/>
          <w:color w:val="FF0000"/>
          <w:sz w:val="24"/>
        </w:rPr>
      </w:pPr>
      <w:r>
        <w:rPr>
          <w:rFonts w:ascii="Arial" w:eastAsia="Arial" w:hAnsi="Arial" w:cs="Arial"/>
          <w:color w:val="FF0000"/>
          <w:sz w:val="24"/>
        </w:rPr>
        <w:t xml:space="preserve"> (Banca Examinadora)</w:t>
      </w:r>
      <w:proofErr w:type="gramStart"/>
      <w:r>
        <w:rPr>
          <w:rFonts w:ascii="Arial" w:eastAsia="Arial" w:hAnsi="Arial" w:cs="Arial"/>
          <w:color w:val="FF0000"/>
          <w:sz w:val="24"/>
        </w:rPr>
        <w:t>??</w:t>
      </w:r>
      <w:proofErr w:type="gramEnd"/>
    </w:p>
    <w:p w:rsidR="00374502" w:rsidRDefault="00374502">
      <w:pPr>
        <w:spacing w:after="160" w:line="360" w:lineRule="auto"/>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5F72B6">
      <w:pPr>
        <w:spacing w:after="160" w:line="259" w:lineRule="auto"/>
        <w:jc w:val="center"/>
        <w:rPr>
          <w:rFonts w:ascii="Arial" w:eastAsia="Arial" w:hAnsi="Arial" w:cs="Arial"/>
          <w:sz w:val="24"/>
        </w:rPr>
      </w:pPr>
      <w:r>
        <w:rPr>
          <w:rFonts w:ascii="Arial" w:eastAsia="Arial" w:hAnsi="Arial" w:cs="Arial"/>
          <w:sz w:val="24"/>
        </w:rPr>
        <w:t>Belo Horizonte, 16 de novembro de 2017</w:t>
      </w:r>
    </w:p>
    <w:p w:rsidR="00374502" w:rsidRDefault="005F72B6">
      <w:pPr>
        <w:spacing w:after="160" w:line="259" w:lineRule="auto"/>
        <w:rPr>
          <w:rFonts w:ascii="Arial" w:eastAsia="Arial" w:hAnsi="Arial" w:cs="Arial"/>
          <w:sz w:val="24"/>
        </w:rPr>
      </w:pPr>
      <w:r>
        <w:rPr>
          <w:rFonts w:ascii="Arial" w:eastAsia="Arial" w:hAnsi="Arial" w:cs="Arial"/>
          <w:sz w:val="24"/>
        </w:rPr>
        <w:t xml:space="preserve"> </w:t>
      </w:r>
    </w:p>
    <w:p w:rsidR="00374502" w:rsidRDefault="00374502">
      <w:pPr>
        <w:spacing w:after="160" w:line="259" w:lineRule="auto"/>
        <w:rPr>
          <w:rFonts w:ascii="Arial" w:eastAsia="Arial" w:hAnsi="Arial" w:cs="Arial"/>
          <w:sz w:val="24"/>
        </w:rPr>
      </w:pPr>
    </w:p>
    <w:p w:rsidR="00374502" w:rsidRDefault="00374502">
      <w:pPr>
        <w:spacing w:after="160" w:line="259" w:lineRule="auto"/>
        <w:rPr>
          <w:rFonts w:ascii="Arial" w:eastAsia="Arial" w:hAnsi="Arial" w:cs="Arial"/>
          <w:sz w:val="24"/>
        </w:rPr>
      </w:pPr>
    </w:p>
    <w:p w:rsidR="00374502" w:rsidRDefault="00374502">
      <w:pPr>
        <w:spacing w:after="160" w:line="360" w:lineRule="auto"/>
        <w:jc w:val="center"/>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5F72B6">
      <w:pPr>
        <w:spacing w:after="160" w:line="360" w:lineRule="auto"/>
        <w:ind w:left="3969"/>
        <w:rPr>
          <w:rFonts w:ascii="Arial" w:eastAsia="Arial" w:hAnsi="Arial" w:cs="Arial"/>
          <w:sz w:val="24"/>
        </w:rPr>
      </w:pPr>
      <w:r>
        <w:rPr>
          <w:rFonts w:ascii="Arial" w:eastAsia="Arial" w:hAnsi="Arial" w:cs="Arial"/>
          <w:sz w:val="24"/>
        </w:rPr>
        <w:t xml:space="preserve">Dedico este trabalho à minha mãe Daniela </w:t>
      </w:r>
      <w:proofErr w:type="spellStart"/>
      <w:r>
        <w:rPr>
          <w:rFonts w:ascii="Arial" w:eastAsia="Arial" w:hAnsi="Arial" w:cs="Arial"/>
          <w:sz w:val="24"/>
        </w:rPr>
        <w:t>Malagoli</w:t>
      </w:r>
      <w:proofErr w:type="spellEnd"/>
      <w:r>
        <w:rPr>
          <w:rFonts w:ascii="Arial" w:eastAsia="Arial" w:hAnsi="Arial" w:cs="Arial"/>
          <w:sz w:val="24"/>
        </w:rPr>
        <w:t xml:space="preserve"> Nunes, por ser a maior responsável pela minha graduação e o </w:t>
      </w:r>
      <w:r>
        <w:rPr>
          <w:rFonts w:ascii="Arial" w:eastAsia="Arial" w:hAnsi="Arial" w:cs="Arial"/>
          <w:sz w:val="24"/>
        </w:rPr>
        <w:lastRenderedPageBreak/>
        <w:t>maior exemplo a seguir. A ela, minha eterna gratidão.</w:t>
      </w: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5F72B6">
      <w:pPr>
        <w:spacing w:after="160" w:line="259" w:lineRule="auto"/>
        <w:jc w:val="center"/>
        <w:rPr>
          <w:rFonts w:ascii="Arial" w:eastAsia="Arial" w:hAnsi="Arial" w:cs="Arial"/>
          <w:sz w:val="24"/>
        </w:rPr>
      </w:pPr>
      <w:r>
        <w:rPr>
          <w:rFonts w:ascii="Arial" w:eastAsia="Arial" w:hAnsi="Arial" w:cs="Arial"/>
          <w:sz w:val="24"/>
        </w:rPr>
        <w:t xml:space="preserve"> </w:t>
      </w:r>
    </w:p>
    <w:p w:rsidR="00374502" w:rsidRDefault="005F72B6">
      <w:pPr>
        <w:spacing w:after="160" w:line="259" w:lineRule="auto"/>
        <w:jc w:val="center"/>
        <w:rPr>
          <w:rFonts w:ascii="Arial" w:eastAsia="Arial" w:hAnsi="Arial" w:cs="Arial"/>
          <w:b/>
          <w:caps/>
          <w:sz w:val="24"/>
        </w:rPr>
      </w:pPr>
      <w:r>
        <w:rPr>
          <w:rFonts w:ascii="Arial" w:eastAsia="Arial" w:hAnsi="Arial" w:cs="Arial"/>
          <w:b/>
          <w:caps/>
          <w:sz w:val="24"/>
        </w:rPr>
        <w:t>Agradecimentos</w:t>
      </w: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rPr>
          <w:rFonts w:ascii="Arial" w:eastAsia="Arial" w:hAnsi="Arial" w:cs="Arial"/>
          <w:sz w:val="24"/>
        </w:rPr>
      </w:pPr>
    </w:p>
    <w:p w:rsidR="00374502" w:rsidRDefault="005F72B6">
      <w:pPr>
        <w:spacing w:after="160" w:line="360" w:lineRule="auto"/>
        <w:rPr>
          <w:rFonts w:ascii="Arial" w:eastAsia="Arial" w:hAnsi="Arial" w:cs="Arial"/>
          <w:sz w:val="24"/>
        </w:rPr>
      </w:pPr>
      <w:r>
        <w:rPr>
          <w:rFonts w:ascii="Arial" w:eastAsia="Arial" w:hAnsi="Arial" w:cs="Arial"/>
          <w:sz w:val="24"/>
        </w:rPr>
        <w:t>Agradeço a Deus que me concedeu o dom da vida. Seu fôlego me foi sustento durante esta e todas as longas jornadas da minha vida.</w:t>
      </w:r>
    </w:p>
    <w:p w:rsidR="00374502" w:rsidRDefault="005F72B6">
      <w:pPr>
        <w:spacing w:after="160" w:line="360" w:lineRule="auto"/>
        <w:rPr>
          <w:rFonts w:ascii="Arial" w:eastAsia="Arial" w:hAnsi="Arial" w:cs="Arial"/>
          <w:sz w:val="24"/>
        </w:rPr>
      </w:pPr>
      <w:r>
        <w:rPr>
          <w:rFonts w:ascii="Arial" w:eastAsia="Arial" w:hAnsi="Arial" w:cs="Arial"/>
          <w:sz w:val="24"/>
        </w:rPr>
        <w:t>À minha mãe, a ti devo tudo. Não menos do que a mulher mais guerreira, batalhadora e vencedora que tive a oportunidade de conhe</w:t>
      </w:r>
      <w:r>
        <w:rPr>
          <w:rFonts w:ascii="Arial" w:eastAsia="Arial" w:hAnsi="Arial" w:cs="Arial"/>
          <w:sz w:val="24"/>
        </w:rPr>
        <w:t>cer. Sempre tem estado comigo, incondicionalmente me apoiando.</w:t>
      </w:r>
    </w:p>
    <w:p w:rsidR="00374502" w:rsidRDefault="005F72B6">
      <w:pPr>
        <w:spacing w:after="160" w:line="360" w:lineRule="auto"/>
        <w:rPr>
          <w:rFonts w:ascii="Arial" w:eastAsia="Arial" w:hAnsi="Arial" w:cs="Arial"/>
          <w:sz w:val="24"/>
        </w:rPr>
      </w:pPr>
      <w:r>
        <w:rPr>
          <w:rFonts w:ascii="Arial" w:eastAsia="Arial" w:hAnsi="Arial" w:cs="Arial"/>
          <w:sz w:val="24"/>
        </w:rPr>
        <w:t xml:space="preserve">Ao meu filho Matheus, é por você! </w:t>
      </w:r>
      <w:proofErr w:type="gramStart"/>
      <w:r>
        <w:rPr>
          <w:rFonts w:ascii="Arial" w:eastAsia="Arial" w:hAnsi="Arial" w:cs="Arial"/>
          <w:sz w:val="24"/>
        </w:rPr>
        <w:t>Foi</w:t>
      </w:r>
      <w:proofErr w:type="gramEnd"/>
      <w:r>
        <w:rPr>
          <w:rFonts w:ascii="Arial" w:eastAsia="Arial" w:hAnsi="Arial" w:cs="Arial"/>
          <w:sz w:val="24"/>
        </w:rPr>
        <w:t xml:space="preserve"> preciso eu me desconstruir para construir do jeito certo. “Minha vida”, o nosso grande amor se renova todos os dias.</w:t>
      </w:r>
    </w:p>
    <w:p w:rsidR="00374502" w:rsidRDefault="005F72B6">
      <w:pPr>
        <w:spacing w:after="160" w:line="360" w:lineRule="auto"/>
        <w:rPr>
          <w:rFonts w:ascii="Arial" w:eastAsia="Arial" w:hAnsi="Arial" w:cs="Arial"/>
          <w:sz w:val="24"/>
        </w:rPr>
      </w:pPr>
      <w:r>
        <w:rPr>
          <w:rFonts w:ascii="Arial" w:eastAsia="Arial" w:hAnsi="Arial" w:cs="Arial"/>
          <w:sz w:val="24"/>
        </w:rPr>
        <w:t xml:space="preserve">À minha irmã Natália, ao </w:t>
      </w:r>
      <w:proofErr w:type="gramStart"/>
      <w:r>
        <w:rPr>
          <w:rFonts w:ascii="Arial" w:eastAsia="Arial" w:hAnsi="Arial" w:cs="Arial"/>
          <w:sz w:val="24"/>
        </w:rPr>
        <w:t>Cláudio,</w:t>
      </w:r>
      <w:proofErr w:type="gramEnd"/>
      <w:r>
        <w:rPr>
          <w:rFonts w:ascii="Arial" w:eastAsia="Arial" w:hAnsi="Arial" w:cs="Arial"/>
          <w:sz w:val="24"/>
        </w:rPr>
        <w:t>aos m</w:t>
      </w:r>
      <w:r>
        <w:rPr>
          <w:rFonts w:ascii="Arial" w:eastAsia="Arial" w:hAnsi="Arial" w:cs="Arial"/>
          <w:sz w:val="24"/>
        </w:rPr>
        <w:t xml:space="preserve">eus avós </w:t>
      </w:r>
      <w:proofErr w:type="spellStart"/>
      <w:r>
        <w:rPr>
          <w:rFonts w:ascii="Arial" w:eastAsia="Arial" w:hAnsi="Arial" w:cs="Arial"/>
          <w:sz w:val="24"/>
        </w:rPr>
        <w:t>Taquinho</w:t>
      </w:r>
      <w:proofErr w:type="spellEnd"/>
      <w:r>
        <w:rPr>
          <w:rFonts w:ascii="Arial" w:eastAsia="Arial" w:hAnsi="Arial" w:cs="Arial"/>
          <w:sz w:val="24"/>
        </w:rPr>
        <w:t xml:space="preserve"> e Maguinha, vocês foram essenciais durante todos estes anos.</w:t>
      </w:r>
    </w:p>
    <w:p w:rsidR="00374502" w:rsidRDefault="005F72B6">
      <w:pPr>
        <w:spacing w:after="160" w:line="360" w:lineRule="auto"/>
        <w:rPr>
          <w:rFonts w:ascii="Arial" w:eastAsia="Arial" w:hAnsi="Arial" w:cs="Arial"/>
          <w:sz w:val="24"/>
        </w:rPr>
      </w:pPr>
      <w:r>
        <w:rPr>
          <w:rFonts w:ascii="Arial" w:eastAsia="Arial" w:hAnsi="Arial" w:cs="Arial"/>
          <w:sz w:val="24"/>
        </w:rPr>
        <w:t xml:space="preserve">Ao meu pai Roberto (in </w:t>
      </w:r>
      <w:proofErr w:type="spellStart"/>
      <w:r>
        <w:rPr>
          <w:rFonts w:ascii="Arial" w:eastAsia="Arial" w:hAnsi="Arial" w:cs="Arial"/>
          <w:sz w:val="24"/>
        </w:rPr>
        <w:t>memoriam</w:t>
      </w:r>
      <w:proofErr w:type="spellEnd"/>
      <w:r>
        <w:rPr>
          <w:rFonts w:ascii="Arial" w:eastAsia="Arial" w:hAnsi="Arial" w:cs="Arial"/>
          <w:sz w:val="24"/>
        </w:rPr>
        <w:t xml:space="preserve">), o maior incentivador ao conteúdo deste trabalho. Sua ausência, em vida, me mostrou tamanha importância da presença de um pai na criação do seu </w:t>
      </w:r>
      <w:r>
        <w:rPr>
          <w:rFonts w:ascii="Arial" w:eastAsia="Arial" w:hAnsi="Arial" w:cs="Arial"/>
          <w:sz w:val="24"/>
        </w:rPr>
        <w:t>filho. Hoje, só me restam boas lembranças e a verdadeira essência de saber perdoar.</w:t>
      </w:r>
    </w:p>
    <w:p w:rsidR="00374502" w:rsidRDefault="005F72B6">
      <w:pPr>
        <w:spacing w:after="160" w:line="360" w:lineRule="auto"/>
        <w:rPr>
          <w:rFonts w:ascii="Arial" w:eastAsia="Arial" w:hAnsi="Arial" w:cs="Arial"/>
          <w:sz w:val="24"/>
        </w:rPr>
      </w:pPr>
      <w:r>
        <w:rPr>
          <w:rFonts w:ascii="Arial" w:eastAsia="Arial" w:hAnsi="Arial" w:cs="Arial"/>
          <w:sz w:val="24"/>
        </w:rPr>
        <w:t xml:space="preserve">À minha orientadora Carolina de Castro </w:t>
      </w:r>
      <w:proofErr w:type="spellStart"/>
      <w:r>
        <w:rPr>
          <w:rFonts w:ascii="Arial" w:eastAsia="Arial" w:hAnsi="Arial" w:cs="Arial"/>
          <w:sz w:val="24"/>
        </w:rPr>
        <w:t>Janotti</w:t>
      </w:r>
      <w:proofErr w:type="spellEnd"/>
      <w:r>
        <w:rPr>
          <w:rFonts w:ascii="Arial" w:eastAsia="Arial" w:hAnsi="Arial" w:cs="Arial"/>
          <w:sz w:val="24"/>
        </w:rPr>
        <w:t>, com quem eu tive o privilégio de conviver e polir-me de tamanho conhecimento.</w:t>
      </w:r>
    </w:p>
    <w:p w:rsidR="00374502" w:rsidRDefault="005F72B6">
      <w:pPr>
        <w:spacing w:after="160" w:line="360" w:lineRule="auto"/>
        <w:rPr>
          <w:rFonts w:ascii="Arial" w:eastAsia="Arial" w:hAnsi="Arial" w:cs="Arial"/>
          <w:sz w:val="24"/>
        </w:rPr>
      </w:pPr>
      <w:r>
        <w:rPr>
          <w:rFonts w:ascii="Arial" w:eastAsia="Arial" w:hAnsi="Arial" w:cs="Arial"/>
          <w:sz w:val="24"/>
        </w:rPr>
        <w:t>Aos colegas, professores e funcionários da PUC</w:t>
      </w:r>
      <w:r>
        <w:rPr>
          <w:rFonts w:ascii="Arial" w:eastAsia="Arial" w:hAnsi="Arial" w:cs="Arial"/>
          <w:sz w:val="24"/>
        </w:rPr>
        <w:t xml:space="preserve"> Minas, que foram importantes para a jornada acadêmica e concretização dessa etapa da minha vida.</w:t>
      </w: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5F72B6">
      <w:pPr>
        <w:spacing w:after="160" w:line="259" w:lineRule="auto"/>
        <w:rPr>
          <w:rFonts w:ascii="Arial" w:eastAsia="Arial" w:hAnsi="Arial" w:cs="Arial"/>
          <w:sz w:val="24"/>
        </w:rPr>
      </w:pPr>
      <w:r>
        <w:rPr>
          <w:rFonts w:ascii="Arial" w:eastAsia="Arial" w:hAnsi="Arial" w:cs="Arial"/>
          <w:sz w:val="24"/>
        </w:rPr>
        <w:t xml:space="preserve"> </w:t>
      </w:r>
    </w:p>
    <w:p w:rsidR="00374502" w:rsidRDefault="00374502">
      <w:pPr>
        <w:spacing w:after="160" w:line="259" w:lineRule="auto"/>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sz w:val="24"/>
        </w:rPr>
      </w:pPr>
    </w:p>
    <w:p w:rsidR="00374502" w:rsidRDefault="00374502">
      <w:pPr>
        <w:spacing w:after="160" w:line="360" w:lineRule="auto"/>
        <w:ind w:left="3969"/>
        <w:rPr>
          <w:rFonts w:ascii="Arial" w:eastAsia="Arial" w:hAnsi="Arial" w:cs="Arial"/>
          <w:i/>
          <w:sz w:val="24"/>
        </w:rPr>
      </w:pPr>
    </w:p>
    <w:p w:rsidR="00374502" w:rsidRDefault="005F72B6">
      <w:pPr>
        <w:spacing w:after="160" w:line="360" w:lineRule="auto"/>
        <w:ind w:left="3969"/>
        <w:rPr>
          <w:rFonts w:ascii="Arial" w:eastAsia="Arial" w:hAnsi="Arial" w:cs="Arial"/>
          <w:i/>
          <w:sz w:val="24"/>
        </w:rPr>
      </w:pPr>
      <w:r>
        <w:rPr>
          <w:rFonts w:ascii="Arial" w:eastAsia="Arial" w:hAnsi="Arial" w:cs="Arial"/>
          <w:i/>
          <w:sz w:val="24"/>
        </w:rPr>
        <w:t xml:space="preserve">“De tanto ver triunfar as nulidades; de tanto ver prosperar a desonra, de tanto ver crescer a injustiça. De tanto ver agigantarem-se os poderes nas mãos dos maus, o homem chega a desanimar-se da virtude, a rir-se da honra e a ter vergonha de ser honesto.” </w:t>
      </w:r>
      <w:r>
        <w:rPr>
          <w:rFonts w:ascii="Arial" w:eastAsia="Arial" w:hAnsi="Arial" w:cs="Arial"/>
          <w:i/>
          <w:sz w:val="24"/>
        </w:rPr>
        <w:t>Rui Barbosa</w:t>
      </w:r>
    </w:p>
    <w:p w:rsidR="00374502" w:rsidRDefault="005F72B6">
      <w:pPr>
        <w:spacing w:after="160" w:line="259" w:lineRule="auto"/>
        <w:ind w:right="-1"/>
        <w:jc w:val="center"/>
        <w:rPr>
          <w:rFonts w:ascii="Arial" w:eastAsia="Arial" w:hAnsi="Arial" w:cs="Arial"/>
          <w:b/>
          <w:sz w:val="24"/>
        </w:rPr>
      </w:pPr>
      <w:r>
        <w:rPr>
          <w:rFonts w:ascii="Arial" w:eastAsia="Arial" w:hAnsi="Arial" w:cs="Arial"/>
          <w:b/>
          <w:sz w:val="24"/>
        </w:rPr>
        <w:t>RESUMO</w:t>
      </w:r>
    </w:p>
    <w:p w:rsidR="00374502" w:rsidRDefault="00374502">
      <w:pPr>
        <w:spacing w:after="160" w:line="259" w:lineRule="auto"/>
        <w:rPr>
          <w:rFonts w:ascii="Arial" w:eastAsia="Arial" w:hAnsi="Arial" w:cs="Arial"/>
          <w:b/>
          <w:sz w:val="24"/>
        </w:rPr>
      </w:pPr>
    </w:p>
    <w:p w:rsidR="00374502" w:rsidRDefault="00374502">
      <w:pPr>
        <w:spacing w:after="160" w:line="259" w:lineRule="auto"/>
        <w:ind w:right="-1"/>
        <w:jc w:val="center"/>
        <w:rPr>
          <w:rFonts w:ascii="Arial" w:eastAsia="Arial" w:hAnsi="Arial" w:cs="Arial"/>
          <w:b/>
          <w:sz w:val="24"/>
        </w:rPr>
      </w:pPr>
    </w:p>
    <w:p w:rsidR="00374502" w:rsidRDefault="00374502">
      <w:pPr>
        <w:tabs>
          <w:tab w:val="left" w:pos="1915"/>
        </w:tabs>
        <w:spacing w:after="160" w:line="259" w:lineRule="auto"/>
        <w:rPr>
          <w:rFonts w:ascii="Times New Roman" w:eastAsia="Times New Roman" w:hAnsi="Times New Roman" w:cs="Times New Roman"/>
        </w:rPr>
      </w:pPr>
    </w:p>
    <w:p w:rsidR="00374502" w:rsidRDefault="005F72B6">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w:t>
      </w:r>
    </w:p>
    <w:p w:rsidR="00374502" w:rsidRDefault="00374502">
      <w:pPr>
        <w:spacing w:after="160" w:line="259" w:lineRule="auto"/>
        <w:rPr>
          <w:rFonts w:ascii="Times New Roman" w:eastAsia="Times New Roman" w:hAnsi="Times New Roman" w:cs="Times New Roman"/>
        </w:rPr>
      </w:pPr>
    </w:p>
    <w:p w:rsidR="00374502" w:rsidRDefault="005F72B6">
      <w:pPr>
        <w:spacing w:after="160" w:line="259" w:lineRule="auto"/>
        <w:ind w:right="-1"/>
        <w:jc w:val="center"/>
        <w:rPr>
          <w:rFonts w:ascii="Arial" w:eastAsia="Arial" w:hAnsi="Arial" w:cs="Arial"/>
          <w:b/>
          <w:sz w:val="24"/>
        </w:rPr>
      </w:pPr>
      <w:r>
        <w:rPr>
          <w:rFonts w:ascii="Arial" w:eastAsia="Arial" w:hAnsi="Arial" w:cs="Arial"/>
          <w:b/>
          <w:sz w:val="24"/>
        </w:rPr>
        <w:t>ABSTRACT</w:t>
      </w:r>
    </w:p>
    <w:p w:rsidR="00374502" w:rsidRDefault="00374502">
      <w:pPr>
        <w:tabs>
          <w:tab w:val="left" w:pos="1915"/>
        </w:tabs>
        <w:spacing w:after="160" w:line="259" w:lineRule="auto"/>
        <w:rPr>
          <w:rFonts w:ascii="Times New Roman" w:eastAsia="Times New Roman" w:hAnsi="Times New Roman" w:cs="Times New Roman"/>
        </w:rPr>
      </w:pPr>
    </w:p>
    <w:p w:rsidR="00374502" w:rsidRDefault="00374502">
      <w:pPr>
        <w:spacing w:after="160" w:line="259" w:lineRule="auto"/>
        <w:rPr>
          <w:rFonts w:ascii="Times New Roman" w:eastAsia="Times New Roman" w:hAnsi="Times New Roman" w:cs="Times New Roman"/>
        </w:rPr>
      </w:pPr>
    </w:p>
    <w:p w:rsidR="00374502" w:rsidRDefault="005F72B6">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w:t>
      </w:r>
    </w:p>
    <w:p w:rsidR="00374502" w:rsidRDefault="00374502">
      <w:pPr>
        <w:spacing w:after="160" w:line="259" w:lineRule="auto"/>
        <w:rPr>
          <w:rFonts w:ascii="Times New Roman" w:eastAsia="Times New Roman" w:hAnsi="Times New Roman" w:cs="Times New Roman"/>
        </w:rPr>
      </w:pPr>
    </w:p>
    <w:p w:rsidR="00374502" w:rsidRDefault="005F72B6">
      <w:pPr>
        <w:spacing w:after="160" w:line="259" w:lineRule="auto"/>
        <w:ind w:right="-1"/>
        <w:jc w:val="center"/>
        <w:rPr>
          <w:rFonts w:ascii="Arial" w:eastAsia="Arial" w:hAnsi="Arial" w:cs="Arial"/>
          <w:b/>
          <w:sz w:val="24"/>
        </w:rPr>
      </w:pPr>
      <w:r>
        <w:rPr>
          <w:rFonts w:ascii="Arial" w:eastAsia="Arial" w:hAnsi="Arial" w:cs="Arial"/>
          <w:b/>
          <w:sz w:val="24"/>
        </w:rPr>
        <w:t>LISTA DE ABREVIATURAS</w:t>
      </w:r>
    </w:p>
    <w:p w:rsidR="00374502" w:rsidRDefault="005F72B6">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w:t>
      </w:r>
    </w:p>
    <w:p w:rsidR="00374502" w:rsidRDefault="00374502">
      <w:pPr>
        <w:spacing w:after="160" w:line="259" w:lineRule="auto"/>
        <w:rPr>
          <w:rFonts w:ascii="Times New Roman" w:eastAsia="Times New Roman" w:hAnsi="Times New Roman" w:cs="Times New Roman"/>
        </w:rPr>
      </w:pPr>
    </w:p>
    <w:p w:rsidR="00374502" w:rsidRDefault="005F72B6">
      <w:pPr>
        <w:spacing w:after="160" w:line="259" w:lineRule="auto"/>
        <w:jc w:val="center"/>
        <w:rPr>
          <w:rFonts w:ascii="Times New Roman" w:eastAsia="Times New Roman" w:hAnsi="Times New Roman" w:cs="Times New Roman"/>
        </w:rPr>
      </w:pPr>
      <w:r>
        <w:rPr>
          <w:rFonts w:ascii="Arial" w:eastAsia="Arial" w:hAnsi="Arial" w:cs="Arial"/>
          <w:b/>
          <w:sz w:val="24"/>
        </w:rPr>
        <w:t>LISTA DE SIGLAS</w:t>
      </w:r>
      <w:r>
        <w:rPr>
          <w:rFonts w:ascii="Times New Roman" w:eastAsia="Times New Roman" w:hAnsi="Times New Roman" w:cs="Times New Roman"/>
        </w:rPr>
        <w:t xml:space="preserve"> </w:t>
      </w:r>
    </w:p>
    <w:p w:rsidR="00374502" w:rsidRDefault="00374502">
      <w:pPr>
        <w:spacing w:after="160" w:line="259" w:lineRule="auto"/>
        <w:jc w:val="center"/>
        <w:rPr>
          <w:rFonts w:ascii="Arial" w:eastAsia="Arial" w:hAnsi="Arial" w:cs="Arial"/>
          <w:b/>
          <w:sz w:val="24"/>
        </w:rPr>
      </w:pPr>
    </w:p>
    <w:p w:rsidR="00374502" w:rsidRDefault="00374502">
      <w:pPr>
        <w:spacing w:after="160" w:line="259" w:lineRule="auto"/>
        <w:rPr>
          <w:rFonts w:ascii="Times New Roman" w:eastAsia="Times New Roman" w:hAnsi="Times New Roman" w:cs="Times New Roman"/>
        </w:rPr>
      </w:pPr>
    </w:p>
    <w:p w:rsidR="00374502" w:rsidRDefault="00374502">
      <w:pPr>
        <w:tabs>
          <w:tab w:val="left" w:pos="1915"/>
        </w:tabs>
        <w:spacing w:after="160" w:line="259" w:lineRule="auto"/>
        <w:rPr>
          <w:rFonts w:ascii="Times New Roman" w:eastAsia="Times New Roman" w:hAnsi="Times New Roman" w:cs="Times New Roman"/>
        </w:rPr>
      </w:pPr>
    </w:p>
    <w:p w:rsidR="00374502" w:rsidRDefault="00374502">
      <w:pPr>
        <w:spacing w:after="160" w:line="259" w:lineRule="auto"/>
        <w:rPr>
          <w:rFonts w:ascii="Times New Roman" w:eastAsia="Times New Roman" w:hAnsi="Times New Roman" w:cs="Times New Roman"/>
        </w:rPr>
      </w:pPr>
    </w:p>
    <w:p w:rsidR="00374502" w:rsidRDefault="005F72B6">
      <w:pPr>
        <w:spacing w:after="160" w:line="360" w:lineRule="auto"/>
        <w:jc w:val="center"/>
        <w:rPr>
          <w:rFonts w:ascii="Arial" w:eastAsia="Arial" w:hAnsi="Arial" w:cs="Arial"/>
          <w:b/>
          <w:sz w:val="24"/>
        </w:rPr>
      </w:pPr>
      <w:r>
        <w:rPr>
          <w:rFonts w:ascii="Arial" w:eastAsia="Arial" w:hAnsi="Arial" w:cs="Arial"/>
          <w:b/>
          <w:sz w:val="24"/>
        </w:rPr>
        <w:t>SUMÁRIO</w:t>
      </w:r>
    </w:p>
    <w:p w:rsidR="00374502" w:rsidRDefault="00374502">
      <w:pPr>
        <w:spacing w:after="160" w:line="259" w:lineRule="auto"/>
        <w:rPr>
          <w:rFonts w:ascii="Times New Roman" w:eastAsia="Times New Roman" w:hAnsi="Times New Roman" w:cs="Times New Roman"/>
        </w:rPr>
      </w:pPr>
    </w:p>
    <w:p w:rsidR="00374502" w:rsidRDefault="00374502">
      <w:pPr>
        <w:spacing w:after="160" w:line="259" w:lineRule="auto"/>
        <w:rPr>
          <w:rFonts w:ascii="Times New Roman" w:eastAsia="Times New Roman" w:hAnsi="Times New Roman" w:cs="Times New Roman"/>
        </w:rPr>
      </w:pPr>
    </w:p>
    <w:p w:rsidR="00374502" w:rsidRDefault="005F72B6">
      <w:pPr>
        <w:keepNext/>
        <w:keepLines/>
        <w:spacing w:before="600" w:after="120" w:line="360" w:lineRule="auto"/>
        <w:rPr>
          <w:rFonts w:ascii="Arial" w:eastAsia="Arial" w:hAnsi="Arial" w:cs="Arial"/>
          <w:b/>
          <w:sz w:val="24"/>
        </w:rPr>
      </w:pPr>
      <w:proofErr w:type="gramStart"/>
      <w:r>
        <w:rPr>
          <w:rFonts w:ascii="Arial" w:eastAsia="Arial" w:hAnsi="Arial" w:cs="Arial"/>
          <w:b/>
          <w:sz w:val="24"/>
        </w:rPr>
        <w:lastRenderedPageBreak/>
        <w:t>1.</w:t>
      </w:r>
      <w:proofErr w:type="gramEnd"/>
      <w:r>
        <w:rPr>
          <w:rFonts w:ascii="Arial" w:eastAsia="Arial" w:hAnsi="Arial" w:cs="Arial"/>
          <w:b/>
          <w:sz w:val="24"/>
        </w:rPr>
        <w:t>INTRODUÇÃO</w:t>
      </w:r>
    </w:p>
    <w:p w:rsidR="00374502" w:rsidRDefault="00374502">
      <w:pPr>
        <w:keepNext/>
        <w:keepLines/>
        <w:spacing w:before="600" w:after="120" w:line="360" w:lineRule="auto"/>
        <w:rPr>
          <w:rFonts w:ascii="Arial" w:eastAsia="Arial" w:hAnsi="Arial" w:cs="Arial"/>
          <w:b/>
          <w:sz w:val="24"/>
        </w:rPr>
      </w:pPr>
    </w:p>
    <w:p w:rsidR="00374502" w:rsidRDefault="005F72B6">
      <w:pPr>
        <w:keepNext/>
        <w:keepLines/>
        <w:spacing w:before="200" w:after="240" w:line="360" w:lineRule="auto"/>
        <w:jc w:val="both"/>
        <w:rPr>
          <w:rFonts w:ascii="Arial" w:eastAsia="Arial" w:hAnsi="Arial" w:cs="Arial"/>
          <w:sz w:val="24"/>
        </w:rPr>
      </w:pPr>
      <w:r>
        <w:rPr>
          <w:rFonts w:ascii="Arial" w:eastAsia="Arial" w:hAnsi="Arial" w:cs="Arial"/>
          <w:sz w:val="24"/>
        </w:rPr>
        <w:tab/>
      </w:r>
      <w:r>
        <w:rPr>
          <w:rFonts w:ascii="Arial" w:eastAsia="Arial" w:hAnsi="Arial" w:cs="Arial"/>
          <w:sz w:val="24"/>
        </w:rPr>
        <w:t xml:space="preserve">O conceito jurídico de família vem passando por diversas modificações ao longo das décadas. Atualmente, por exemplo, é ampla a gama de estruturas formadas por pessoas consideradas como tal, sem distinções de </w:t>
      </w:r>
      <w:r>
        <w:rPr>
          <w:rFonts w:ascii="Arial" w:eastAsia="Arial" w:hAnsi="Arial" w:cs="Arial"/>
          <w:sz w:val="24"/>
          <w:shd w:val="clear" w:color="auto" w:fill="FFFF00"/>
        </w:rPr>
        <w:t xml:space="preserve">gênero, sexo, raça ou </w:t>
      </w:r>
      <w:proofErr w:type="gramStart"/>
      <w:r>
        <w:rPr>
          <w:rFonts w:ascii="Arial" w:eastAsia="Arial" w:hAnsi="Arial" w:cs="Arial"/>
          <w:sz w:val="24"/>
          <w:shd w:val="clear" w:color="auto" w:fill="FFFF00"/>
        </w:rPr>
        <w:t>cor</w:t>
      </w:r>
      <w:r>
        <w:rPr>
          <w:rFonts w:ascii="Arial" w:eastAsia="Arial" w:hAnsi="Arial" w:cs="Arial"/>
          <w:color w:val="FF0000"/>
          <w:sz w:val="24"/>
        </w:rPr>
        <w:t>(</w:t>
      </w:r>
      <w:proofErr w:type="gramEnd"/>
      <w:r>
        <w:rPr>
          <w:rFonts w:ascii="Arial" w:eastAsia="Arial" w:hAnsi="Arial" w:cs="Arial"/>
          <w:color w:val="FF0000"/>
          <w:sz w:val="24"/>
        </w:rPr>
        <w:t>não ficou legal essa a</w:t>
      </w:r>
      <w:r>
        <w:rPr>
          <w:rFonts w:ascii="Arial" w:eastAsia="Arial" w:hAnsi="Arial" w:cs="Arial"/>
          <w:color w:val="FF0000"/>
          <w:sz w:val="24"/>
        </w:rPr>
        <w:t>bordagem. Não deixa claro as formações familiares)</w:t>
      </w:r>
      <w:r>
        <w:rPr>
          <w:rFonts w:ascii="Arial" w:eastAsia="Arial" w:hAnsi="Arial" w:cs="Arial"/>
          <w:sz w:val="24"/>
        </w:rPr>
        <w:t xml:space="preserve">, bem como se é </w:t>
      </w:r>
      <w:proofErr w:type="spellStart"/>
      <w:r>
        <w:rPr>
          <w:rFonts w:ascii="Arial" w:eastAsia="Arial" w:hAnsi="Arial" w:cs="Arial"/>
          <w:sz w:val="24"/>
        </w:rPr>
        <w:t>monoparental</w:t>
      </w:r>
      <w:proofErr w:type="spellEnd"/>
      <w:r>
        <w:rPr>
          <w:rFonts w:ascii="Arial" w:eastAsia="Arial" w:hAnsi="Arial" w:cs="Arial"/>
          <w:color w:val="FF0000"/>
          <w:sz w:val="24"/>
        </w:rPr>
        <w:t xml:space="preserve"> (não explique na introdução um termo, a explicação deverá vir no desenvolvimento do trabalho)</w:t>
      </w:r>
      <w:r>
        <w:rPr>
          <w:rFonts w:ascii="Arial" w:eastAsia="Arial" w:hAnsi="Arial" w:cs="Arial"/>
          <w:sz w:val="24"/>
        </w:rPr>
        <w:t>. Há, ainda, a configuração de família em que se incluem avós e netos, sem, necessar</w:t>
      </w:r>
      <w:r>
        <w:rPr>
          <w:rFonts w:ascii="Arial" w:eastAsia="Arial" w:hAnsi="Arial" w:cs="Arial"/>
          <w:sz w:val="24"/>
        </w:rPr>
        <w:t xml:space="preserve">iamente, a presença de genitores. </w:t>
      </w:r>
    </w:p>
    <w:p w:rsidR="00374502" w:rsidRDefault="005F72B6">
      <w:pPr>
        <w:spacing w:after="160" w:line="360" w:lineRule="auto"/>
        <w:rPr>
          <w:rFonts w:ascii="Arial" w:eastAsia="Arial" w:hAnsi="Arial" w:cs="Arial"/>
          <w:sz w:val="24"/>
        </w:rPr>
      </w:pPr>
      <w:r>
        <w:rPr>
          <w:rFonts w:ascii="Arial" w:eastAsia="Arial" w:hAnsi="Arial" w:cs="Arial"/>
          <w:sz w:val="24"/>
        </w:rPr>
        <w:tab/>
        <w:t xml:space="preserve">Em que pese a maior parte das mudanças advir do conteúdo da </w:t>
      </w:r>
      <w:proofErr w:type="spellStart"/>
      <w:r>
        <w:rPr>
          <w:rFonts w:ascii="Arial" w:eastAsia="Arial" w:hAnsi="Arial" w:cs="Arial"/>
          <w:sz w:val="24"/>
        </w:rPr>
        <w:t>Constituição</w:t>
      </w:r>
      <w:r>
        <w:rPr>
          <w:rFonts w:ascii="Arial" w:eastAsia="Arial" w:hAnsi="Arial" w:cs="Arial"/>
          <w:color w:val="FF0000"/>
          <w:sz w:val="24"/>
        </w:rPr>
        <w:t>da</w:t>
      </w:r>
      <w:proofErr w:type="spellEnd"/>
      <w:r>
        <w:rPr>
          <w:rFonts w:ascii="Arial" w:eastAsia="Arial" w:hAnsi="Arial" w:cs="Arial"/>
          <w:color w:val="FF0000"/>
          <w:sz w:val="24"/>
        </w:rPr>
        <w:t xml:space="preserve"> República</w:t>
      </w:r>
      <w:r>
        <w:rPr>
          <w:rFonts w:ascii="Arial" w:eastAsia="Arial" w:hAnsi="Arial" w:cs="Arial"/>
          <w:sz w:val="24"/>
        </w:rPr>
        <w:t xml:space="preserve"> de 1988, promulgada sob a alcunha de “Constituição Cidadã”, muitos avanços </w:t>
      </w:r>
      <w:r>
        <w:rPr>
          <w:rFonts w:ascii="Arial" w:eastAsia="Arial" w:hAnsi="Arial" w:cs="Arial"/>
          <w:sz w:val="24"/>
          <w:shd w:val="clear" w:color="auto" w:fill="FFFF00"/>
        </w:rPr>
        <w:t xml:space="preserve">nesse </w:t>
      </w:r>
      <w:proofErr w:type="gramStart"/>
      <w:r>
        <w:rPr>
          <w:rFonts w:ascii="Arial" w:eastAsia="Arial" w:hAnsi="Arial" w:cs="Arial"/>
          <w:sz w:val="24"/>
          <w:shd w:val="clear" w:color="auto" w:fill="FFFF00"/>
        </w:rPr>
        <w:t>sentido</w:t>
      </w:r>
      <w:r>
        <w:rPr>
          <w:rFonts w:ascii="Arial" w:eastAsia="Arial" w:hAnsi="Arial" w:cs="Arial"/>
          <w:color w:val="FF0000"/>
          <w:sz w:val="24"/>
        </w:rPr>
        <w:t>(</w:t>
      </w:r>
      <w:proofErr w:type="gramEnd"/>
      <w:r>
        <w:rPr>
          <w:rFonts w:ascii="Arial" w:eastAsia="Arial" w:hAnsi="Arial" w:cs="Arial"/>
          <w:color w:val="FF0000"/>
          <w:sz w:val="24"/>
        </w:rPr>
        <w:t>qual sentido?)</w:t>
      </w:r>
      <w:r>
        <w:rPr>
          <w:rFonts w:ascii="Arial" w:eastAsia="Arial" w:hAnsi="Arial" w:cs="Arial"/>
          <w:sz w:val="24"/>
        </w:rPr>
        <w:t>se fazem presentes e em curso atualmente, ainda que não de forma normativa e não sem resistência por parte significativa da sociedade.</w:t>
      </w:r>
    </w:p>
    <w:p w:rsidR="00374502" w:rsidRDefault="005F72B6">
      <w:pPr>
        <w:spacing w:after="160" w:line="360" w:lineRule="auto"/>
        <w:jc w:val="both"/>
        <w:rPr>
          <w:rFonts w:ascii="Arial" w:eastAsia="Arial" w:hAnsi="Arial" w:cs="Arial"/>
          <w:sz w:val="24"/>
        </w:rPr>
      </w:pPr>
      <w:r>
        <w:rPr>
          <w:rFonts w:ascii="Arial" w:eastAsia="Arial" w:hAnsi="Arial" w:cs="Arial"/>
          <w:sz w:val="24"/>
        </w:rPr>
        <w:tab/>
      </w:r>
      <w:r>
        <w:rPr>
          <w:rFonts w:ascii="Arial" w:eastAsia="Arial" w:hAnsi="Arial" w:cs="Arial"/>
          <w:sz w:val="24"/>
        </w:rPr>
        <w:t>Isso porque em discussões acerca de adoção de crianças por pessoas ou casais LGBT, por exemplo, encontra forte objeção pela parcela conservadora dos cidadãos brasileiros. O contra-argumento utilizado é de que família não deve ter o sentido bíblico – formad</w:t>
      </w:r>
      <w:r>
        <w:rPr>
          <w:rFonts w:ascii="Arial" w:eastAsia="Arial" w:hAnsi="Arial" w:cs="Arial"/>
          <w:sz w:val="24"/>
        </w:rPr>
        <w:t xml:space="preserve">o por um homem, o pai, e uma mulher, a mãe –, mas se basear no sentimento mútuo de proteção e amor que envolve os seus componentes, principalmente dos responsáveis pela criação dos infantes em relação a estes e vice-versa. </w:t>
      </w:r>
      <w:r>
        <w:rPr>
          <w:rFonts w:ascii="Arial" w:eastAsia="Arial" w:hAnsi="Arial" w:cs="Arial"/>
          <w:color w:val="FF0000"/>
          <w:sz w:val="24"/>
        </w:rPr>
        <w:t>(Essa abordagem não introduz o te</w:t>
      </w:r>
      <w:r>
        <w:rPr>
          <w:rFonts w:ascii="Arial" w:eastAsia="Arial" w:hAnsi="Arial" w:cs="Arial"/>
          <w:color w:val="FF0000"/>
          <w:sz w:val="24"/>
        </w:rPr>
        <w:t>ma de seu trabalho)</w:t>
      </w:r>
    </w:p>
    <w:p w:rsidR="00374502" w:rsidRDefault="005F72B6">
      <w:pPr>
        <w:spacing w:after="160" w:line="360" w:lineRule="auto"/>
        <w:jc w:val="both"/>
        <w:rPr>
          <w:rFonts w:ascii="Arial" w:eastAsia="Arial" w:hAnsi="Arial" w:cs="Arial"/>
          <w:sz w:val="24"/>
        </w:rPr>
      </w:pPr>
      <w:r>
        <w:rPr>
          <w:rFonts w:ascii="Arial" w:eastAsia="Arial" w:hAnsi="Arial" w:cs="Arial"/>
          <w:sz w:val="24"/>
        </w:rPr>
        <w:tab/>
        <w:t>Tal forma de preconceito também existiu no que tange às mulheres solteiras que davam à luz a filhos sem o apoio dos pais ou sem terem consumado o casamento, principalmente religioso. Não se pode negar que essa discriminação ainda exist</w:t>
      </w:r>
      <w:r>
        <w:rPr>
          <w:rFonts w:ascii="Arial" w:eastAsia="Arial" w:hAnsi="Arial" w:cs="Arial"/>
          <w:sz w:val="24"/>
        </w:rPr>
        <w:t xml:space="preserve">a, mesmo que se perceba </w:t>
      </w:r>
      <w:proofErr w:type="spellStart"/>
      <w:r>
        <w:rPr>
          <w:rFonts w:ascii="Arial" w:eastAsia="Arial" w:hAnsi="Arial" w:cs="Arial"/>
          <w:sz w:val="24"/>
        </w:rPr>
        <w:t>certoprogresso</w:t>
      </w:r>
      <w:proofErr w:type="spellEnd"/>
      <w:r>
        <w:rPr>
          <w:rFonts w:ascii="Arial" w:eastAsia="Arial" w:hAnsi="Arial" w:cs="Arial"/>
          <w:sz w:val="24"/>
        </w:rPr>
        <w:t xml:space="preserve"> nesse sentido. </w:t>
      </w:r>
      <w:r>
        <w:rPr>
          <w:rFonts w:ascii="Arial" w:eastAsia="Arial" w:hAnsi="Arial" w:cs="Arial"/>
          <w:color w:val="FF0000"/>
          <w:sz w:val="24"/>
        </w:rPr>
        <w:t>(Essa abordagem não introduz o tema de seu trabalho)</w:t>
      </w:r>
    </w:p>
    <w:p w:rsidR="00374502" w:rsidRDefault="005F72B6">
      <w:pPr>
        <w:spacing w:after="160" w:line="360" w:lineRule="auto"/>
        <w:jc w:val="both"/>
        <w:rPr>
          <w:rFonts w:ascii="Arial" w:eastAsia="Arial" w:hAnsi="Arial" w:cs="Arial"/>
          <w:sz w:val="24"/>
        </w:rPr>
      </w:pPr>
      <w:r>
        <w:rPr>
          <w:rFonts w:ascii="Arial" w:eastAsia="Arial" w:hAnsi="Arial" w:cs="Arial"/>
          <w:sz w:val="24"/>
        </w:rPr>
        <w:lastRenderedPageBreak/>
        <w:tab/>
        <w:t>Constitui-se, contudo, como primeira célula de organização social, que vem evoluindo gradativamente, desde os tempos mais remotos até a atualidade.</w:t>
      </w:r>
    </w:p>
    <w:p w:rsidR="00374502" w:rsidRDefault="005F72B6">
      <w:pPr>
        <w:spacing w:after="160" w:line="360" w:lineRule="auto"/>
        <w:jc w:val="both"/>
        <w:rPr>
          <w:rFonts w:ascii="Arial" w:eastAsia="Arial" w:hAnsi="Arial" w:cs="Arial"/>
          <w:color w:val="FF0000"/>
          <w:sz w:val="24"/>
        </w:rPr>
      </w:pPr>
      <w:r>
        <w:rPr>
          <w:rFonts w:ascii="Arial" w:eastAsia="Arial" w:hAnsi="Arial" w:cs="Arial"/>
          <w:color w:val="FF0000"/>
          <w:sz w:val="24"/>
        </w:rPr>
        <w:t>Sua introdução não está boa. A introdução diz respeito à introdução do tema a ser abordado. A introdução é feita ao final, para que você possa ter noção de tudo o que abordado ao longo do trabalho.</w:t>
      </w:r>
    </w:p>
    <w:p w:rsidR="00374502" w:rsidRDefault="00374502">
      <w:pPr>
        <w:spacing w:after="160" w:line="360" w:lineRule="auto"/>
        <w:jc w:val="both"/>
        <w:rPr>
          <w:rFonts w:ascii="Arial" w:eastAsia="Arial" w:hAnsi="Arial" w:cs="Arial"/>
          <w:sz w:val="24"/>
        </w:rPr>
      </w:pPr>
    </w:p>
    <w:p w:rsidR="00374502" w:rsidRDefault="00374502">
      <w:pPr>
        <w:spacing w:after="160" w:line="360" w:lineRule="auto"/>
        <w:jc w:val="both"/>
        <w:rPr>
          <w:rFonts w:ascii="Arial" w:eastAsia="Arial" w:hAnsi="Arial" w:cs="Arial"/>
          <w:sz w:val="24"/>
        </w:rPr>
      </w:pPr>
    </w:p>
    <w:p w:rsidR="00374502" w:rsidRDefault="005F72B6">
      <w:pPr>
        <w:spacing w:after="160" w:line="259" w:lineRule="auto"/>
        <w:rPr>
          <w:rFonts w:ascii="Arial" w:eastAsia="Arial" w:hAnsi="Arial" w:cs="Arial"/>
          <w:sz w:val="24"/>
        </w:rPr>
      </w:pPr>
      <w:r>
        <w:rPr>
          <w:rFonts w:ascii="Arial" w:eastAsia="Arial" w:hAnsi="Arial" w:cs="Arial"/>
          <w:sz w:val="24"/>
        </w:rPr>
        <w:t xml:space="preserve"> </w:t>
      </w:r>
    </w:p>
    <w:p w:rsidR="00374502" w:rsidRDefault="00374502">
      <w:pPr>
        <w:spacing w:after="160" w:line="259" w:lineRule="auto"/>
        <w:rPr>
          <w:rFonts w:ascii="Arial" w:eastAsia="Arial" w:hAnsi="Arial" w:cs="Arial"/>
          <w:sz w:val="24"/>
        </w:rPr>
      </w:pPr>
    </w:p>
    <w:p w:rsidR="00374502" w:rsidRDefault="005F72B6">
      <w:pPr>
        <w:spacing w:after="160" w:line="360" w:lineRule="auto"/>
        <w:jc w:val="both"/>
        <w:rPr>
          <w:rFonts w:ascii="Arial" w:eastAsia="Arial" w:hAnsi="Arial" w:cs="Arial"/>
          <w:b/>
          <w:sz w:val="24"/>
        </w:rPr>
      </w:pPr>
      <w:r>
        <w:rPr>
          <w:rFonts w:ascii="Arial" w:eastAsia="Arial" w:hAnsi="Arial" w:cs="Arial"/>
          <w:b/>
          <w:sz w:val="24"/>
        </w:rPr>
        <w:t>2. O DIREITO DAS FAMÍLIAS</w:t>
      </w:r>
    </w:p>
    <w:p w:rsidR="00374502" w:rsidRDefault="00374502">
      <w:pPr>
        <w:spacing w:after="100" w:line="360" w:lineRule="auto"/>
        <w:ind w:left="221"/>
        <w:jc w:val="both"/>
        <w:rPr>
          <w:rFonts w:ascii="Arial" w:eastAsia="Arial" w:hAnsi="Arial" w:cs="Arial"/>
          <w:b/>
          <w:sz w:val="24"/>
        </w:rPr>
      </w:pPr>
    </w:p>
    <w:p w:rsidR="00374502" w:rsidRDefault="005F72B6">
      <w:pPr>
        <w:spacing w:after="100" w:line="360" w:lineRule="auto"/>
        <w:ind w:left="221"/>
        <w:jc w:val="both"/>
        <w:rPr>
          <w:rFonts w:ascii="Arial" w:eastAsia="Arial" w:hAnsi="Arial" w:cs="Arial"/>
          <w:b/>
          <w:sz w:val="24"/>
        </w:rPr>
      </w:pPr>
      <w:r>
        <w:rPr>
          <w:rFonts w:ascii="Arial" w:eastAsia="Arial" w:hAnsi="Arial" w:cs="Arial"/>
          <w:b/>
          <w:sz w:val="24"/>
        </w:rPr>
        <w:t>2.1. Evolução histórica da</w:t>
      </w:r>
      <w:r>
        <w:rPr>
          <w:rFonts w:ascii="Arial" w:eastAsia="Arial" w:hAnsi="Arial" w:cs="Arial"/>
          <w:b/>
          <w:sz w:val="24"/>
        </w:rPr>
        <w:t xml:space="preserve"> família</w:t>
      </w:r>
    </w:p>
    <w:p w:rsidR="00374502" w:rsidRDefault="00374502">
      <w:pPr>
        <w:spacing w:after="100" w:line="360" w:lineRule="auto"/>
        <w:ind w:left="221"/>
        <w:jc w:val="both"/>
        <w:rPr>
          <w:rFonts w:ascii="Arial" w:eastAsia="Arial" w:hAnsi="Arial" w:cs="Arial"/>
          <w:b/>
          <w:sz w:val="24"/>
        </w:rPr>
      </w:pPr>
    </w:p>
    <w:p w:rsidR="00374502" w:rsidRDefault="005F72B6">
      <w:pPr>
        <w:spacing w:after="160" w:line="360" w:lineRule="auto"/>
        <w:jc w:val="both"/>
        <w:rPr>
          <w:rFonts w:ascii="Arial" w:eastAsia="Arial" w:hAnsi="Arial" w:cs="Arial"/>
          <w:sz w:val="24"/>
        </w:rPr>
      </w:pPr>
      <w:r>
        <w:rPr>
          <w:rFonts w:ascii="Arial" w:eastAsia="Arial" w:hAnsi="Arial" w:cs="Arial"/>
          <w:sz w:val="24"/>
        </w:rPr>
        <w:tab/>
        <w:t>No Direito Romano, a família era uma entidade que se organizava em torno da figura do homem, muito diferente da contemporaneidade. Em Roma, a regra era o autoritarismo e a falta de direitos aos membros da família, principalmente no que diz respe</w:t>
      </w:r>
      <w:r>
        <w:rPr>
          <w:rFonts w:ascii="Arial" w:eastAsia="Arial" w:hAnsi="Arial" w:cs="Arial"/>
          <w:sz w:val="24"/>
        </w:rPr>
        <w:t>ito aos filhos e à mulher. Todo o poder encontrava-se concentrado na figura do </w:t>
      </w:r>
      <w:proofErr w:type="spellStart"/>
      <w:r>
        <w:rPr>
          <w:rFonts w:ascii="Arial" w:eastAsia="Arial" w:hAnsi="Arial" w:cs="Arial"/>
          <w:i/>
          <w:sz w:val="24"/>
        </w:rPr>
        <w:t>pater</w:t>
      </w:r>
      <w:proofErr w:type="spellEnd"/>
      <w:r>
        <w:rPr>
          <w:rFonts w:ascii="Arial" w:eastAsia="Arial" w:hAnsi="Arial" w:cs="Arial"/>
          <w:sz w:val="24"/>
        </w:rPr>
        <w:t xml:space="preserve">. </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A família era uma unidade econômica, religiosa, política e jurisdicional ao mesmo tempo. Os bens eram administrados pelo </w:t>
      </w:r>
      <w:proofErr w:type="spellStart"/>
      <w:r>
        <w:rPr>
          <w:rFonts w:ascii="Arial" w:eastAsia="Arial" w:hAnsi="Arial" w:cs="Arial"/>
          <w:sz w:val="24"/>
        </w:rPr>
        <w:t>pater</w:t>
      </w:r>
      <w:proofErr w:type="spellEnd"/>
      <w:r>
        <w:rPr>
          <w:rFonts w:ascii="Arial" w:eastAsia="Arial" w:hAnsi="Arial" w:cs="Arial"/>
          <w:sz w:val="24"/>
        </w:rPr>
        <w:t>, pertencendo o patrimônio à família. Nesse</w:t>
      </w:r>
      <w:r>
        <w:rPr>
          <w:rFonts w:ascii="Arial" w:eastAsia="Arial" w:hAnsi="Arial" w:cs="Arial"/>
          <w:sz w:val="24"/>
        </w:rPr>
        <w:t xml:space="preserve"> sentido:</w:t>
      </w:r>
    </w:p>
    <w:p w:rsidR="00374502" w:rsidRDefault="005F72B6">
      <w:pPr>
        <w:spacing w:after="160" w:line="240" w:lineRule="auto"/>
        <w:ind w:left="2268"/>
        <w:jc w:val="both"/>
        <w:rPr>
          <w:rFonts w:ascii="Arial" w:eastAsia="Arial" w:hAnsi="Arial" w:cs="Arial"/>
          <w:sz w:val="20"/>
        </w:rPr>
      </w:pPr>
      <w:r>
        <w:rPr>
          <w:rFonts w:ascii="Arial" w:eastAsia="Arial" w:hAnsi="Arial" w:cs="Arial"/>
          <w:sz w:val="20"/>
        </w:rPr>
        <w:t>[...] inicialmente, havia um patrimônio só que pertencia à família, embora administrado pelo </w:t>
      </w:r>
      <w:proofErr w:type="spellStart"/>
      <w:r>
        <w:rPr>
          <w:rFonts w:ascii="Arial" w:eastAsia="Arial" w:hAnsi="Arial" w:cs="Arial"/>
          <w:i/>
          <w:sz w:val="20"/>
        </w:rPr>
        <w:t>pater</w:t>
      </w:r>
      <w:proofErr w:type="spellEnd"/>
      <w:r>
        <w:rPr>
          <w:rFonts w:ascii="Arial" w:eastAsia="Arial" w:hAnsi="Arial" w:cs="Arial"/>
          <w:sz w:val="20"/>
        </w:rPr>
        <w:t>. Numa fase mais evoluída do Direito Romano, surgiram patrimônios individuais, como os pecúlios, administrados por pessoas que estavam sob a autoridade do </w:t>
      </w:r>
      <w:proofErr w:type="spellStart"/>
      <w:r>
        <w:rPr>
          <w:rFonts w:ascii="Arial" w:eastAsia="Arial" w:hAnsi="Arial" w:cs="Arial"/>
          <w:i/>
          <w:sz w:val="20"/>
        </w:rPr>
        <w:t>pater</w:t>
      </w:r>
      <w:proofErr w:type="spellEnd"/>
      <w:r>
        <w:rPr>
          <w:rFonts w:ascii="Arial" w:eastAsia="Arial" w:hAnsi="Arial" w:cs="Arial"/>
          <w:sz w:val="20"/>
        </w:rPr>
        <w:t>. (WALD, 2002).</w:t>
      </w:r>
    </w:p>
    <w:p w:rsidR="00374502" w:rsidRDefault="00374502">
      <w:pPr>
        <w:spacing w:after="160" w:line="240" w:lineRule="auto"/>
        <w:ind w:left="2268"/>
        <w:jc w:val="both"/>
        <w:rPr>
          <w:rFonts w:ascii="Arial" w:eastAsia="Arial" w:hAnsi="Arial" w:cs="Arial"/>
          <w:sz w:val="24"/>
        </w:rPr>
      </w:pPr>
    </w:p>
    <w:p w:rsidR="00374502" w:rsidRDefault="005F72B6">
      <w:pPr>
        <w:spacing w:after="160" w:line="360" w:lineRule="auto"/>
        <w:jc w:val="both"/>
        <w:rPr>
          <w:rFonts w:ascii="Arial" w:eastAsia="Arial" w:hAnsi="Arial" w:cs="Arial"/>
          <w:sz w:val="24"/>
        </w:rPr>
      </w:pPr>
      <w:r>
        <w:rPr>
          <w:rFonts w:ascii="Arial" w:eastAsia="Arial" w:hAnsi="Arial" w:cs="Arial"/>
          <w:sz w:val="24"/>
        </w:rPr>
        <w:tab/>
        <w:t>Não era conferido à mulher o direito a possuir bens, além de a genitora não se</w:t>
      </w:r>
      <w:r>
        <w:rPr>
          <w:rFonts w:ascii="Arial" w:eastAsia="Arial" w:hAnsi="Arial" w:cs="Arial"/>
          <w:sz w:val="24"/>
        </w:rPr>
        <w:t>r dotada de capacidade jurídica nos termos da época. A ela apenas cabia os afazeres domésticos, dependendo, para todo o resto, inteiramente do marido.</w:t>
      </w:r>
    </w:p>
    <w:p w:rsidR="00374502" w:rsidRDefault="005F72B6">
      <w:pPr>
        <w:spacing w:after="160" w:line="360" w:lineRule="auto"/>
        <w:jc w:val="both"/>
        <w:rPr>
          <w:rFonts w:ascii="Arial" w:eastAsia="Arial" w:hAnsi="Arial" w:cs="Arial"/>
          <w:sz w:val="24"/>
        </w:rPr>
      </w:pPr>
      <w:r>
        <w:rPr>
          <w:rFonts w:ascii="Arial" w:eastAsia="Arial" w:hAnsi="Arial" w:cs="Arial"/>
          <w:sz w:val="24"/>
        </w:rPr>
        <w:lastRenderedPageBreak/>
        <w:tab/>
        <w:t>Para os romanos, era obrigatório ter filhos para se perpetuar os cultos religiosos, mas não bastava apen</w:t>
      </w:r>
      <w:r>
        <w:rPr>
          <w:rFonts w:ascii="Arial" w:eastAsia="Arial" w:hAnsi="Arial" w:cs="Arial"/>
          <w:sz w:val="24"/>
        </w:rPr>
        <w:t xml:space="preserve">as ter filhos, era necessário que esses fossem frutos do casamento. Todavia, a ausência de filhos gerava </w:t>
      </w:r>
      <w:proofErr w:type="spellStart"/>
      <w:r>
        <w:rPr>
          <w:rFonts w:ascii="Arial" w:eastAsia="Arial" w:hAnsi="Arial" w:cs="Arial"/>
          <w:sz w:val="24"/>
        </w:rPr>
        <w:t>consequências</w:t>
      </w:r>
      <w:proofErr w:type="spellEnd"/>
      <w:r>
        <w:rPr>
          <w:rFonts w:ascii="Arial" w:eastAsia="Arial" w:hAnsi="Arial" w:cs="Arial"/>
          <w:sz w:val="24"/>
        </w:rPr>
        <w:t xml:space="preserve"> fatais aos considerados estéreis e, em regra, as mulheres eram as mais atingidas em tais situações, por estarem estas ligadas à gestação </w:t>
      </w:r>
      <w:r>
        <w:rPr>
          <w:rFonts w:ascii="Arial" w:eastAsia="Arial" w:hAnsi="Arial" w:cs="Arial"/>
          <w:sz w:val="24"/>
        </w:rPr>
        <w:t xml:space="preserve">e não haver na época formas de provar a esterilidade masculina. Recebiam como sanção a anulação do casamento e à exclusão da </w:t>
      </w:r>
      <w:proofErr w:type="gramStart"/>
      <w:r>
        <w:rPr>
          <w:rFonts w:ascii="Arial" w:eastAsia="Arial" w:hAnsi="Arial" w:cs="Arial"/>
          <w:sz w:val="24"/>
        </w:rPr>
        <w:t>sociedade.</w:t>
      </w:r>
      <w:proofErr w:type="gramEnd"/>
      <w:r>
        <w:rPr>
          <w:rFonts w:ascii="Arial" w:eastAsia="Arial" w:hAnsi="Arial" w:cs="Arial"/>
          <w:sz w:val="24"/>
        </w:rPr>
        <w:t>(SAMPAIO, VENTURINI, 2007).</w:t>
      </w:r>
    </w:p>
    <w:p w:rsidR="00374502" w:rsidRDefault="005F72B6">
      <w:pPr>
        <w:spacing w:after="160" w:line="360" w:lineRule="auto"/>
        <w:jc w:val="both"/>
        <w:rPr>
          <w:rFonts w:ascii="Arial" w:eastAsia="Arial" w:hAnsi="Arial" w:cs="Arial"/>
          <w:sz w:val="24"/>
        </w:rPr>
      </w:pPr>
      <w:r>
        <w:rPr>
          <w:rFonts w:ascii="Arial" w:eastAsia="Arial" w:hAnsi="Arial" w:cs="Arial"/>
          <w:sz w:val="24"/>
        </w:rPr>
        <w:tab/>
        <w:t>Contudo, a mulher aos poucos conquistou seu espaço no lar e na sociedade. Paulatinamente, pa</w:t>
      </w:r>
      <w:r>
        <w:rPr>
          <w:rFonts w:ascii="Arial" w:eastAsia="Arial" w:hAnsi="Arial" w:cs="Arial"/>
          <w:sz w:val="24"/>
        </w:rPr>
        <w:t>ssou a ser responsável pela manutenção do culto, iniciando assim, uma nova fase, e mesmo sem autonomia, começou a cumular funções, através de seu sacerdócio doméstico. (SIMÃO, 2013).</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O Direto Romano marcou de forma expressiva o Direto de Família. Os concei</w:t>
      </w:r>
      <w:r>
        <w:rPr>
          <w:rFonts w:ascii="Arial" w:eastAsia="Arial" w:hAnsi="Arial" w:cs="Arial"/>
          <w:sz w:val="24"/>
        </w:rPr>
        <w:t>tos de família e filiação eram alicerçados no casamento e no autoritarismo, imposto pela figura do </w:t>
      </w:r>
      <w:proofErr w:type="spellStart"/>
      <w:r>
        <w:rPr>
          <w:rFonts w:ascii="Arial" w:eastAsia="Arial" w:hAnsi="Arial" w:cs="Arial"/>
          <w:i/>
          <w:sz w:val="24"/>
        </w:rPr>
        <w:t>pater</w:t>
      </w:r>
      <w:proofErr w:type="spellEnd"/>
      <w:r>
        <w:rPr>
          <w:rFonts w:ascii="Arial" w:eastAsia="Arial" w:hAnsi="Arial" w:cs="Arial"/>
          <w:i/>
          <w:sz w:val="24"/>
        </w:rPr>
        <w:t>, </w:t>
      </w:r>
      <w:r>
        <w:rPr>
          <w:rFonts w:ascii="Arial" w:eastAsia="Arial" w:hAnsi="Arial" w:cs="Arial"/>
          <w:sz w:val="24"/>
        </w:rPr>
        <w:t>dando origem ao termo pátrio poder, hoje denominado poder familiar. Esses conceitos incorporaram-se ao antigo Código Civil brasileiro, sendo possível,</w:t>
      </w:r>
      <w:r>
        <w:rPr>
          <w:rFonts w:ascii="Arial" w:eastAsia="Arial" w:hAnsi="Arial" w:cs="Arial"/>
          <w:sz w:val="24"/>
        </w:rPr>
        <w:t xml:space="preserve"> atualmente, perceber sua influência na legislação.</w:t>
      </w:r>
    </w:p>
    <w:p w:rsidR="00374502" w:rsidRDefault="00374502">
      <w:pPr>
        <w:spacing w:after="160" w:line="360" w:lineRule="auto"/>
        <w:jc w:val="both"/>
        <w:rPr>
          <w:rFonts w:ascii="Arial" w:eastAsia="Arial" w:hAnsi="Arial" w:cs="Arial"/>
          <w:sz w:val="24"/>
        </w:rPr>
      </w:pPr>
    </w:p>
    <w:p w:rsidR="00374502" w:rsidRDefault="005F72B6">
      <w:pPr>
        <w:spacing w:after="160" w:line="360" w:lineRule="auto"/>
        <w:ind w:left="221"/>
        <w:jc w:val="both"/>
        <w:rPr>
          <w:rFonts w:ascii="Arial" w:eastAsia="Arial" w:hAnsi="Arial" w:cs="Arial"/>
          <w:b/>
          <w:sz w:val="24"/>
        </w:rPr>
      </w:pPr>
      <w:r>
        <w:rPr>
          <w:rFonts w:ascii="Arial" w:eastAsia="Arial" w:hAnsi="Arial" w:cs="Arial"/>
          <w:b/>
          <w:sz w:val="24"/>
        </w:rPr>
        <w:t>2.2 DA FAMÍLIA DO CÓDIGO DE 1916 À FAMÍLIA ATUAL</w:t>
      </w:r>
    </w:p>
    <w:p w:rsidR="00374502" w:rsidRDefault="00374502">
      <w:pPr>
        <w:spacing w:after="160" w:line="360" w:lineRule="auto"/>
        <w:ind w:left="221"/>
        <w:jc w:val="both"/>
        <w:rPr>
          <w:rFonts w:ascii="Arial" w:eastAsia="Arial" w:hAnsi="Arial" w:cs="Arial"/>
          <w:b/>
          <w:sz w:val="24"/>
        </w:rPr>
      </w:pPr>
    </w:p>
    <w:p w:rsidR="00374502" w:rsidRDefault="005F72B6">
      <w:pPr>
        <w:spacing w:after="160" w:line="360" w:lineRule="auto"/>
        <w:ind w:left="221"/>
        <w:jc w:val="both"/>
        <w:rPr>
          <w:rFonts w:ascii="Arial" w:eastAsia="Arial" w:hAnsi="Arial" w:cs="Arial"/>
          <w:sz w:val="24"/>
        </w:rPr>
      </w:pPr>
      <w:r>
        <w:rPr>
          <w:rFonts w:ascii="Arial" w:eastAsia="Arial" w:hAnsi="Arial" w:cs="Arial"/>
          <w:b/>
          <w:sz w:val="24"/>
        </w:rPr>
        <w:tab/>
      </w:r>
      <w:r>
        <w:rPr>
          <w:rFonts w:ascii="Arial" w:eastAsia="Arial" w:hAnsi="Arial" w:cs="Arial"/>
          <w:sz w:val="24"/>
        </w:rPr>
        <w:t>A legislação anterior à Constituição Federal de 1988 buscava sistematizar o modelo da família patriarcal, privando da tutela jurisdicional as demais espécies de entidades familiares e os filhos que não fossem fruto do casamento.</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O grande marco histórico n</w:t>
      </w:r>
      <w:r>
        <w:rPr>
          <w:rFonts w:ascii="Arial" w:eastAsia="Arial" w:hAnsi="Arial" w:cs="Arial"/>
          <w:sz w:val="24"/>
        </w:rPr>
        <w:t xml:space="preserve">o que concerne à legislação foi </w:t>
      </w:r>
      <w:proofErr w:type="gramStart"/>
      <w:r>
        <w:rPr>
          <w:rFonts w:ascii="Arial" w:eastAsia="Arial" w:hAnsi="Arial" w:cs="Arial"/>
          <w:sz w:val="24"/>
        </w:rPr>
        <w:t>a</w:t>
      </w:r>
      <w:proofErr w:type="gramEnd"/>
      <w:r>
        <w:rPr>
          <w:rFonts w:ascii="Arial" w:eastAsia="Arial" w:hAnsi="Arial" w:cs="Arial"/>
          <w:sz w:val="24"/>
        </w:rPr>
        <w:t xml:space="preserve"> promulgação da Lei nº 3.071, de 1º de janeiro de 1916 (antigo Código Civil). Desta forma, foram criados institutos que a sociedade da época lograva por serem disciplinados, como o modo de apropriação de bens e a vida em co</w:t>
      </w:r>
      <w:r>
        <w:rPr>
          <w:rFonts w:ascii="Arial" w:eastAsia="Arial" w:hAnsi="Arial" w:cs="Arial"/>
          <w:sz w:val="24"/>
        </w:rPr>
        <w:t>munhão.</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lastRenderedPageBreak/>
        <w:tab/>
        <w:t xml:space="preserve">Nesse sentido, a legislação cível daquela época, prioritariamente patrimonialista, direcionava-se aos grandes proprietários, alijando a maioria da população do acesso </w:t>
      </w:r>
      <w:proofErr w:type="gramStart"/>
      <w:r>
        <w:rPr>
          <w:rFonts w:ascii="Arial" w:eastAsia="Arial" w:hAnsi="Arial" w:cs="Arial"/>
          <w:sz w:val="24"/>
        </w:rPr>
        <w:t>a direitos</w:t>
      </w:r>
      <w:proofErr w:type="gramEnd"/>
      <w:r>
        <w:rPr>
          <w:rFonts w:ascii="Arial" w:eastAsia="Arial" w:hAnsi="Arial" w:cs="Arial"/>
          <w:sz w:val="24"/>
        </w:rPr>
        <w:t xml:space="preserve"> de fato. Aliás, a maior parte dos brasileiros sequer sabia que podia </w:t>
      </w:r>
      <w:r>
        <w:rPr>
          <w:rFonts w:ascii="Arial" w:eastAsia="Arial" w:hAnsi="Arial" w:cs="Arial"/>
          <w:sz w:val="24"/>
        </w:rPr>
        <w:t>questionar acerca disso, devendo-se ao fato de a população brasileira da época ser eminentemente agrícola. (</w:t>
      </w:r>
      <w:proofErr w:type="spellStart"/>
      <w:r>
        <w:rPr>
          <w:rFonts w:ascii="Arial" w:eastAsia="Arial" w:hAnsi="Arial" w:cs="Arial"/>
          <w:sz w:val="24"/>
        </w:rPr>
        <w:t>DALL’ALBA</w:t>
      </w:r>
      <w:proofErr w:type="spellEnd"/>
      <w:r>
        <w:rPr>
          <w:rFonts w:ascii="Arial" w:eastAsia="Arial" w:hAnsi="Arial" w:cs="Arial"/>
          <w:sz w:val="24"/>
        </w:rPr>
        <w:t>, 2004).</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 xml:space="preserve">Nesse momento histórico, a família patriarcal posicionava-se como pilar central da legislação. Exemplo disso foi </w:t>
      </w:r>
      <w:proofErr w:type="gramStart"/>
      <w:r>
        <w:rPr>
          <w:rFonts w:ascii="Arial" w:eastAsia="Arial" w:hAnsi="Arial" w:cs="Arial"/>
          <w:sz w:val="24"/>
        </w:rPr>
        <w:t>a</w:t>
      </w:r>
      <w:proofErr w:type="gramEnd"/>
      <w:r>
        <w:rPr>
          <w:rFonts w:ascii="Arial" w:eastAsia="Arial" w:hAnsi="Arial" w:cs="Arial"/>
          <w:sz w:val="24"/>
        </w:rPr>
        <w:t xml:space="preserve"> indissolubilid</w:t>
      </w:r>
      <w:r>
        <w:rPr>
          <w:rFonts w:ascii="Arial" w:eastAsia="Arial" w:hAnsi="Arial" w:cs="Arial"/>
          <w:sz w:val="24"/>
        </w:rPr>
        <w:t>ade do casamento e a concessão de capacidade relativa à mulher. O artigo 233 do Código Civil de 1916designava o marido como único chefe da sociedade conjugal, enquanto à mulher era atribuída apenas a função de colaboração no exercício dos encargos da famíl</w:t>
      </w:r>
      <w:r>
        <w:rPr>
          <w:rFonts w:ascii="Arial" w:eastAsia="Arial" w:hAnsi="Arial" w:cs="Arial"/>
          <w:sz w:val="24"/>
        </w:rPr>
        <w:t>ia, conforme artigo 240 do mesmo diploma legal. (BARRETO, 2012).</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No que tange à filiação, havia evidente distinção entre filhos legítimos e ilegítimos, naturais e adotivos. Quanto aos bens, conforme se observa o disposto no artigo 377, do mesmo Código “qu</w:t>
      </w:r>
      <w:r>
        <w:rPr>
          <w:rFonts w:ascii="Arial" w:eastAsia="Arial" w:hAnsi="Arial" w:cs="Arial"/>
          <w:sz w:val="24"/>
        </w:rPr>
        <w:t>ando o adotante tiver filhos legítimos, legitimados ou reconhecidos, a relação de adoção não envolve a de sucessão hereditária”. Outro exemplo claro é o fato de que “o filho ilegítimo, reconhecido por um dos cônjuges, não poderia residir no lar conjugal se</w:t>
      </w:r>
      <w:r>
        <w:rPr>
          <w:rFonts w:ascii="Arial" w:eastAsia="Arial" w:hAnsi="Arial" w:cs="Arial"/>
          <w:sz w:val="24"/>
        </w:rPr>
        <w:t xml:space="preserve">m o consentimento do outro”, conforme preconiza o artigo </w:t>
      </w:r>
      <w:proofErr w:type="gramStart"/>
      <w:r>
        <w:rPr>
          <w:rFonts w:ascii="Arial" w:eastAsia="Arial" w:hAnsi="Arial" w:cs="Arial"/>
          <w:sz w:val="24"/>
        </w:rPr>
        <w:t>359.</w:t>
      </w:r>
      <w:proofErr w:type="gramEnd"/>
      <w:r>
        <w:rPr>
          <w:rFonts w:ascii="Arial" w:eastAsia="Arial" w:hAnsi="Arial" w:cs="Arial"/>
          <w:sz w:val="24"/>
        </w:rPr>
        <w:t>(</w:t>
      </w:r>
      <w:proofErr w:type="spellStart"/>
      <w:r>
        <w:rPr>
          <w:rFonts w:ascii="Arial" w:eastAsia="Arial" w:hAnsi="Arial" w:cs="Arial"/>
          <w:sz w:val="24"/>
        </w:rPr>
        <w:t>DALL’ALBA</w:t>
      </w:r>
      <w:proofErr w:type="spellEnd"/>
      <w:r>
        <w:rPr>
          <w:rFonts w:ascii="Arial" w:eastAsia="Arial" w:hAnsi="Arial" w:cs="Arial"/>
          <w:sz w:val="24"/>
        </w:rPr>
        <w:t>, 2004).</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r>
      <w:r>
        <w:rPr>
          <w:rFonts w:ascii="Arial" w:eastAsia="Arial" w:hAnsi="Arial" w:cs="Arial"/>
          <w:sz w:val="24"/>
        </w:rPr>
        <w:t xml:space="preserve">Em 27 de agosto de 1962 foi publicada a Lei nº 4.121, que </w:t>
      </w:r>
      <w:proofErr w:type="spellStart"/>
      <w:r>
        <w:rPr>
          <w:rFonts w:ascii="Arial" w:eastAsia="Arial" w:hAnsi="Arial" w:cs="Arial"/>
          <w:sz w:val="24"/>
        </w:rPr>
        <w:t>dispunhaacercada</w:t>
      </w:r>
      <w:proofErr w:type="spellEnd"/>
      <w:r>
        <w:rPr>
          <w:rFonts w:ascii="Arial" w:eastAsia="Arial" w:hAnsi="Arial" w:cs="Arial"/>
          <w:sz w:val="24"/>
        </w:rPr>
        <w:t xml:space="preserve"> situação jurídica da mulher casada: o Estatuto da Mulher Casada. </w:t>
      </w:r>
      <w:proofErr w:type="spellStart"/>
      <w:r>
        <w:rPr>
          <w:rFonts w:ascii="Arial" w:eastAsia="Arial" w:hAnsi="Arial" w:cs="Arial"/>
          <w:sz w:val="24"/>
        </w:rPr>
        <w:t>Essedispositivo</w:t>
      </w:r>
      <w:proofErr w:type="spellEnd"/>
      <w:r>
        <w:rPr>
          <w:rFonts w:ascii="Arial" w:eastAsia="Arial" w:hAnsi="Arial" w:cs="Arial"/>
          <w:sz w:val="24"/>
        </w:rPr>
        <w:t xml:space="preserve"> revogou </w:t>
      </w:r>
      <w:proofErr w:type="spellStart"/>
      <w:r>
        <w:rPr>
          <w:rFonts w:ascii="Arial" w:eastAsia="Arial" w:hAnsi="Arial" w:cs="Arial"/>
          <w:sz w:val="24"/>
        </w:rPr>
        <w:t>diversosartigos</w:t>
      </w:r>
      <w:proofErr w:type="spellEnd"/>
      <w:r>
        <w:rPr>
          <w:rFonts w:ascii="Arial" w:eastAsia="Arial" w:hAnsi="Arial" w:cs="Arial"/>
          <w:sz w:val="24"/>
        </w:rPr>
        <w:t xml:space="preserve"> do Código Civil de 1916, além de conferir à mulher o direito de exercer o po</w:t>
      </w:r>
      <w:r>
        <w:rPr>
          <w:rFonts w:ascii="Arial" w:eastAsia="Arial" w:hAnsi="Arial" w:cs="Arial"/>
          <w:sz w:val="24"/>
        </w:rPr>
        <w:t xml:space="preserve">der familiar, mesmo constituindo novo casamento. Igualmente, passou a ter direito de participar conjuntamente com o marido no exercício do poder familiar, sendo permitido exercê-lo completamente na ausência deste. Contudo, ainda </w:t>
      </w:r>
      <w:proofErr w:type="spellStart"/>
      <w:r>
        <w:rPr>
          <w:rFonts w:ascii="Arial" w:eastAsia="Arial" w:hAnsi="Arial" w:cs="Arial"/>
          <w:sz w:val="24"/>
        </w:rPr>
        <w:t>prevaleciaa</w:t>
      </w:r>
      <w:proofErr w:type="spellEnd"/>
      <w:r>
        <w:rPr>
          <w:rFonts w:ascii="Arial" w:eastAsia="Arial" w:hAnsi="Arial" w:cs="Arial"/>
          <w:sz w:val="24"/>
        </w:rPr>
        <w:t xml:space="preserve"> vontade e o pod</w:t>
      </w:r>
      <w:r>
        <w:rPr>
          <w:rFonts w:ascii="Arial" w:eastAsia="Arial" w:hAnsi="Arial" w:cs="Arial"/>
          <w:sz w:val="24"/>
        </w:rPr>
        <w:t xml:space="preserve">er do homem, conforme redação do parágrafo único do artigo 380 do Código Civil de 1916, segundo o qual “divergindo os genitores quanto ao exercício do pátrio poder, prevalecerá </w:t>
      </w:r>
      <w:proofErr w:type="gramStart"/>
      <w:r>
        <w:rPr>
          <w:rFonts w:ascii="Arial" w:eastAsia="Arial" w:hAnsi="Arial" w:cs="Arial"/>
          <w:sz w:val="24"/>
        </w:rPr>
        <w:t>a</w:t>
      </w:r>
      <w:proofErr w:type="gramEnd"/>
      <w:r>
        <w:rPr>
          <w:rFonts w:ascii="Arial" w:eastAsia="Arial" w:hAnsi="Arial" w:cs="Arial"/>
          <w:sz w:val="24"/>
        </w:rPr>
        <w:t xml:space="preserve"> decisão do pai, ressalvado à mãe o direito de recorrer ao juiz para a solução</w:t>
      </w:r>
      <w:r>
        <w:rPr>
          <w:rFonts w:ascii="Arial" w:eastAsia="Arial" w:hAnsi="Arial" w:cs="Arial"/>
          <w:sz w:val="24"/>
        </w:rPr>
        <w:t xml:space="preserve"> da divergência”. (RANGEL, 2012).</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lastRenderedPageBreak/>
        <w:tab/>
        <w:t>Apesar disso, a mulher mudou sua posição dentro da entidade familiar, passando a participar efetivamente da administração do lar. Essa lei representou uma das maiores conquistas da classe feminina perante a legislação bra</w:t>
      </w:r>
      <w:r>
        <w:rPr>
          <w:rFonts w:ascii="Arial" w:eastAsia="Arial" w:hAnsi="Arial" w:cs="Arial"/>
          <w:sz w:val="24"/>
        </w:rPr>
        <w:t>sileira.</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 xml:space="preserve">Em meados de 1949 entrou em vigor a Lei nº </w:t>
      </w:r>
      <w:proofErr w:type="gramStart"/>
      <w:r>
        <w:rPr>
          <w:rFonts w:ascii="Arial" w:eastAsia="Arial" w:hAnsi="Arial" w:cs="Arial"/>
          <w:sz w:val="24"/>
        </w:rPr>
        <w:t>883,</w:t>
      </w:r>
      <w:proofErr w:type="gramEnd"/>
      <w:r>
        <w:rPr>
          <w:rFonts w:ascii="Arial" w:eastAsia="Arial" w:hAnsi="Arial" w:cs="Arial"/>
          <w:sz w:val="24"/>
        </w:rPr>
        <w:t>que trata sobre o reconhecimento dos filhos ilegítimos, permitindo seu reconhecimento, através de ação de reconhecimento de filiação, tendo direito inclusive a alimentos provisionais, se lhe for favo</w:t>
      </w:r>
      <w:r>
        <w:rPr>
          <w:rFonts w:ascii="Arial" w:eastAsia="Arial" w:hAnsi="Arial" w:cs="Arial"/>
          <w:sz w:val="24"/>
        </w:rPr>
        <w:t>rável a decisão de primeira instância, devendo para isso estar dissolvida à sociedade conjugal.</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Posteriormente, em 1977, entrou em vigor a Lei nº 6.515, que regulava os casos de dissolução da sociedade conjugal e do casamento, seus efeitos e respectivos p</w:t>
      </w:r>
      <w:r>
        <w:rPr>
          <w:rFonts w:ascii="Arial" w:eastAsia="Arial" w:hAnsi="Arial" w:cs="Arial"/>
          <w:sz w:val="24"/>
        </w:rPr>
        <w:t xml:space="preserve">rocessos, a denominada Lei do Divórcio. Tal normativo teve grande significado, posto que </w:t>
      </w:r>
      <w:proofErr w:type="gramStart"/>
      <w:r>
        <w:rPr>
          <w:rFonts w:ascii="Arial" w:eastAsia="Arial" w:hAnsi="Arial" w:cs="Arial"/>
          <w:sz w:val="24"/>
        </w:rPr>
        <w:t>concedeu</w:t>
      </w:r>
      <w:proofErr w:type="gramEnd"/>
      <w:r>
        <w:rPr>
          <w:rFonts w:ascii="Arial" w:eastAsia="Arial" w:hAnsi="Arial" w:cs="Arial"/>
          <w:sz w:val="24"/>
        </w:rPr>
        <w:t xml:space="preserve"> à mulher o direito de optar ou não pelo uso do sobrenome de seu marido. Outra mudança foi o Regime </w:t>
      </w:r>
      <w:proofErr w:type="spellStart"/>
      <w:proofErr w:type="gramStart"/>
      <w:r>
        <w:rPr>
          <w:rFonts w:ascii="Arial" w:eastAsia="Arial" w:hAnsi="Arial" w:cs="Arial"/>
          <w:sz w:val="24"/>
        </w:rPr>
        <w:t>daComunhão</w:t>
      </w:r>
      <w:proofErr w:type="spellEnd"/>
      <w:proofErr w:type="gramEnd"/>
      <w:r>
        <w:rPr>
          <w:rFonts w:ascii="Arial" w:eastAsia="Arial" w:hAnsi="Arial" w:cs="Arial"/>
          <w:sz w:val="24"/>
        </w:rPr>
        <w:t xml:space="preserve"> Parcial de Bens ser elevado a status de regime l</w:t>
      </w:r>
      <w:r>
        <w:rPr>
          <w:rFonts w:ascii="Arial" w:eastAsia="Arial" w:hAnsi="Arial" w:cs="Arial"/>
          <w:sz w:val="24"/>
        </w:rPr>
        <w:t>egal e a possibilidade dos vínculos familiares se encerram com o divórcio.</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 xml:space="preserve">Além disso, a referida lei permitiu o reconhecimento dos filhos ilegítimos, mesmo na vigência do casamento, reconhecendo estes como titulares de direitos, sendo que na vigência da </w:t>
      </w:r>
      <w:r>
        <w:rPr>
          <w:rFonts w:ascii="Arial" w:eastAsia="Arial" w:hAnsi="Arial" w:cs="Arial"/>
          <w:sz w:val="24"/>
        </w:rPr>
        <w:t>Lei 883 de 1949, somente poderiam ser reconhecidos os filhos adulterinos se a sociedade conjugal fosse extinta. Desta feita, a Lei do Divórcio representou grande avanço na conquista dos direitos dos filhos, vez que lhes conferiu o direito de serem reconhec</w:t>
      </w:r>
      <w:r>
        <w:rPr>
          <w:rFonts w:ascii="Arial" w:eastAsia="Arial" w:hAnsi="Arial" w:cs="Arial"/>
          <w:sz w:val="24"/>
        </w:rPr>
        <w:t>idos, independente do estado civil dos genitores e, ao mesmo tempo, conferiu-lhes direitos sobre o patrimônio do pai.</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Antes da Constituição Federal de 1988, os filhos classificavam-se em: biológicos, legítimos, ilegítimos, naturais, espúrios, adulterinos,</w:t>
      </w:r>
      <w:r>
        <w:rPr>
          <w:rFonts w:ascii="Arial" w:eastAsia="Arial" w:hAnsi="Arial" w:cs="Arial"/>
          <w:sz w:val="24"/>
        </w:rPr>
        <w:t xml:space="preserve"> incestuosos e adotivos. Conceitos totalmente retrógrados e preconceituosos, que levaram muitas décadas para serem abandonados pelo legislador.</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A partir da Carta Magna de 1988, a família recebeu novos contornos, vislumbrando princípios e direitos conquist</w:t>
      </w:r>
      <w:r>
        <w:rPr>
          <w:rFonts w:ascii="Arial" w:eastAsia="Arial" w:hAnsi="Arial" w:cs="Arial"/>
          <w:sz w:val="24"/>
        </w:rPr>
        <w:t xml:space="preserve">ados pela sociedade. Diante da nova perspectiva da família, o modelo de família tradicional passou a ser </w:t>
      </w:r>
      <w:r>
        <w:rPr>
          <w:rFonts w:ascii="Arial" w:eastAsia="Arial" w:hAnsi="Arial" w:cs="Arial"/>
          <w:sz w:val="24"/>
        </w:rPr>
        <w:lastRenderedPageBreak/>
        <w:t>mais uma forma de constituir um núcleo familiar, que em conformidade com o artigo 266 passa a ser uma comunidade fundada na igualdade e no afeto.</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xml:space="preserve">Art. </w:t>
      </w:r>
      <w:r>
        <w:rPr>
          <w:rFonts w:ascii="Arial" w:eastAsia="Arial" w:hAnsi="Arial" w:cs="Arial"/>
          <w:sz w:val="20"/>
        </w:rPr>
        <w:t>226. A família, base da sociedade, tem especial proteção do Estado. </w:t>
      </w:r>
      <w:r>
        <w:rPr>
          <w:rFonts w:ascii="Arial" w:eastAsia="Arial" w:hAnsi="Arial" w:cs="Arial"/>
          <w:sz w:val="20"/>
        </w:rPr>
        <w:br/>
      </w:r>
      <w:r>
        <w:rPr>
          <w:rFonts w:ascii="Arial" w:eastAsia="Arial" w:hAnsi="Arial" w:cs="Arial"/>
          <w:sz w:val="20"/>
        </w:rPr>
        <w:br/>
        <w:t>§ 1º O casamento é civil e gratuita a celebração. </w:t>
      </w:r>
      <w:r>
        <w:rPr>
          <w:rFonts w:ascii="Arial" w:eastAsia="Arial" w:hAnsi="Arial" w:cs="Arial"/>
          <w:sz w:val="20"/>
        </w:rPr>
        <w:br/>
      </w:r>
      <w:r>
        <w:rPr>
          <w:rFonts w:ascii="Arial" w:eastAsia="Arial" w:hAnsi="Arial" w:cs="Arial"/>
          <w:sz w:val="20"/>
        </w:rPr>
        <w:br/>
        <w:t>§ 2º O casamento religioso tem efeito civil, nos termos da lei. </w:t>
      </w:r>
      <w:r>
        <w:rPr>
          <w:rFonts w:ascii="Arial" w:eastAsia="Arial" w:hAnsi="Arial" w:cs="Arial"/>
          <w:sz w:val="20"/>
        </w:rPr>
        <w:br/>
      </w:r>
      <w:r>
        <w:rPr>
          <w:rFonts w:ascii="Arial" w:eastAsia="Arial" w:hAnsi="Arial" w:cs="Arial"/>
          <w:sz w:val="20"/>
        </w:rPr>
        <w:br/>
        <w:t>§ 3º Para efeito da proteção do Estado, é reconhecida a união estáve</w:t>
      </w:r>
      <w:r>
        <w:rPr>
          <w:rFonts w:ascii="Arial" w:eastAsia="Arial" w:hAnsi="Arial" w:cs="Arial"/>
          <w:sz w:val="20"/>
        </w:rPr>
        <w:t>l entre o homem e a mulher como entidade familiar, devendo a lei facilitar sua conversão em casamento. </w:t>
      </w:r>
      <w:r>
        <w:rPr>
          <w:rFonts w:ascii="Arial" w:eastAsia="Arial" w:hAnsi="Arial" w:cs="Arial"/>
          <w:sz w:val="20"/>
        </w:rPr>
        <w:br/>
      </w:r>
      <w:r>
        <w:rPr>
          <w:rFonts w:ascii="Arial" w:eastAsia="Arial" w:hAnsi="Arial" w:cs="Arial"/>
          <w:sz w:val="20"/>
        </w:rPr>
        <w:br/>
        <w:t>§ 4º Entende-se, também, como entidade familiar a comunidade formada por qualquer dos pais e seus descendentes. </w:t>
      </w:r>
      <w:r>
        <w:rPr>
          <w:rFonts w:ascii="Arial" w:eastAsia="Arial" w:hAnsi="Arial" w:cs="Arial"/>
          <w:sz w:val="20"/>
        </w:rPr>
        <w:br/>
      </w:r>
      <w:r>
        <w:rPr>
          <w:rFonts w:ascii="Arial" w:eastAsia="Arial" w:hAnsi="Arial" w:cs="Arial"/>
          <w:sz w:val="20"/>
        </w:rPr>
        <w:br/>
        <w:t>§ 5º Os direitos e deveres referentes</w:t>
      </w:r>
      <w:r>
        <w:rPr>
          <w:rFonts w:ascii="Arial" w:eastAsia="Arial" w:hAnsi="Arial" w:cs="Arial"/>
          <w:sz w:val="20"/>
        </w:rPr>
        <w:t xml:space="preserve"> à sociedade conjugal são exercidos igualmente pelo homem e pela mulher. </w:t>
      </w:r>
      <w:r>
        <w:rPr>
          <w:rFonts w:ascii="Arial" w:eastAsia="Arial" w:hAnsi="Arial" w:cs="Arial"/>
          <w:sz w:val="20"/>
        </w:rPr>
        <w:br/>
      </w:r>
      <w:r>
        <w:rPr>
          <w:rFonts w:ascii="Arial" w:eastAsia="Arial" w:hAnsi="Arial" w:cs="Arial"/>
          <w:sz w:val="20"/>
        </w:rPr>
        <w:br/>
        <w:t>§ 6º O casamento civil pode ser dissolvido pelo divórcio, após prévia separação judicial por mais de um ano nos casos expressos em lei, ou comprovada separação de fato por mais de d</w:t>
      </w:r>
      <w:r>
        <w:rPr>
          <w:rFonts w:ascii="Arial" w:eastAsia="Arial" w:hAnsi="Arial" w:cs="Arial"/>
          <w:sz w:val="20"/>
        </w:rPr>
        <w:t>ois anos.</w:t>
      </w:r>
      <w:r>
        <w:rPr>
          <w:rFonts w:ascii="Arial" w:eastAsia="Arial" w:hAnsi="Arial" w:cs="Arial"/>
          <w:sz w:val="20"/>
        </w:rPr>
        <w:br/>
        <w:t> </w:t>
      </w:r>
      <w:r>
        <w:rPr>
          <w:rFonts w:ascii="Arial" w:eastAsia="Arial" w:hAnsi="Arial" w:cs="Arial"/>
          <w:sz w:val="20"/>
        </w:rPr>
        <w:br/>
        <w:t xml:space="preserve">§ 7º Fundado nos princípios da dignidade da pessoa humana e da paternidade responsável, o planejamento familiar é livre decisão do casal, competindo ao Estado propiciar recursos educacionais e científicos para o exercício desse direito, vedada </w:t>
      </w:r>
      <w:r>
        <w:rPr>
          <w:rFonts w:ascii="Arial" w:eastAsia="Arial" w:hAnsi="Arial" w:cs="Arial"/>
          <w:sz w:val="20"/>
        </w:rPr>
        <w:t>qualquer forma coercitiva por parte de instituições oficiais ou privadas. </w:t>
      </w:r>
      <w:r>
        <w:rPr>
          <w:rFonts w:ascii="Arial" w:eastAsia="Arial" w:hAnsi="Arial" w:cs="Arial"/>
          <w:sz w:val="20"/>
        </w:rPr>
        <w:br/>
      </w:r>
      <w:r>
        <w:rPr>
          <w:rFonts w:ascii="Arial" w:eastAsia="Arial" w:hAnsi="Arial" w:cs="Arial"/>
          <w:sz w:val="20"/>
        </w:rPr>
        <w:br/>
        <w:t xml:space="preserve">§ 8º - O Estado assegurará a assistência à família na pessoa de cada um dos que a integram, criando mecanismos para coibir a violência no âmbito de suas </w:t>
      </w:r>
      <w:proofErr w:type="gramStart"/>
      <w:r>
        <w:rPr>
          <w:rFonts w:ascii="Arial" w:eastAsia="Arial" w:hAnsi="Arial" w:cs="Arial"/>
          <w:sz w:val="20"/>
        </w:rPr>
        <w:t>relações</w:t>
      </w:r>
      <w:r>
        <w:rPr>
          <w:rFonts w:ascii="Arial" w:eastAsia="Arial" w:hAnsi="Arial" w:cs="Arial"/>
          <w:sz w:val="24"/>
        </w:rPr>
        <w:t>.</w:t>
      </w:r>
      <w:proofErr w:type="gramEnd"/>
      <w:r>
        <w:rPr>
          <w:rFonts w:ascii="Arial" w:eastAsia="Arial" w:hAnsi="Arial" w:cs="Arial"/>
          <w:sz w:val="20"/>
        </w:rPr>
        <w:t>(BRASIL, 1973).</w:t>
      </w: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r>
      <w:r>
        <w:rPr>
          <w:rFonts w:ascii="Arial" w:eastAsia="Arial" w:hAnsi="Arial" w:cs="Arial"/>
          <w:sz w:val="24"/>
        </w:rPr>
        <w:t>Diversos princípios constitucionais foram adotados pelo Direito de Família e a partir deles foi transformado tal conceito, passando esta a ser considerada uma união fundada no amor recíproco.</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O legislador mudou o enfoque da norma, deixando de oferecer pro</w:t>
      </w:r>
      <w:r>
        <w:rPr>
          <w:rFonts w:ascii="Arial" w:eastAsia="Arial" w:hAnsi="Arial" w:cs="Arial"/>
          <w:sz w:val="24"/>
        </w:rPr>
        <w:t>teção especial ao casamento, aos filhos legítimos, para priorizar a proteção da família à pessoa dos filhos de forma igualitária.</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Apesar dos avanços, em alguns aspectos o legislador omitiu-se, como é o caso da ausência de dispositivos que regulamentadores</w:t>
      </w:r>
      <w:r>
        <w:rPr>
          <w:rFonts w:ascii="Arial" w:eastAsia="Arial" w:hAnsi="Arial" w:cs="Arial"/>
          <w:sz w:val="24"/>
        </w:rPr>
        <w:t xml:space="preserve"> do casamento entre pessoas do mesmo gênero, ou a proibição quanto à celebração não solene do casamento tratando-o inexistente.</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 xml:space="preserve">Nesse sentido, Gisele </w:t>
      </w:r>
      <w:proofErr w:type="spellStart"/>
      <w:r>
        <w:rPr>
          <w:rFonts w:ascii="Arial" w:eastAsia="Arial" w:hAnsi="Arial" w:cs="Arial"/>
          <w:sz w:val="24"/>
        </w:rPr>
        <w:t>Leiteressalta</w:t>
      </w:r>
      <w:proofErr w:type="spellEnd"/>
      <w:r>
        <w:rPr>
          <w:rFonts w:ascii="Arial" w:eastAsia="Arial" w:hAnsi="Arial" w:cs="Arial"/>
          <w:sz w:val="24"/>
        </w:rPr>
        <w:t xml:space="preserve"> a mais importantes das alterações, codificadas, como sendo,</w:t>
      </w:r>
    </w:p>
    <w:p w:rsidR="00374502" w:rsidRDefault="005F72B6">
      <w:pPr>
        <w:spacing w:after="160" w:line="240" w:lineRule="auto"/>
        <w:ind w:left="2268"/>
        <w:jc w:val="both"/>
        <w:rPr>
          <w:rFonts w:ascii="Arial" w:eastAsia="Arial" w:hAnsi="Arial" w:cs="Arial"/>
          <w:sz w:val="20"/>
        </w:rPr>
      </w:pPr>
      <w:r>
        <w:rPr>
          <w:rFonts w:ascii="Arial" w:eastAsia="Arial" w:hAnsi="Arial" w:cs="Arial"/>
          <w:sz w:val="20"/>
        </w:rPr>
        <w:lastRenderedPageBreak/>
        <w:t>[...] aquela que diz respeito à</w:t>
      </w:r>
      <w:r>
        <w:rPr>
          <w:rFonts w:ascii="Arial" w:eastAsia="Arial" w:hAnsi="Arial" w:cs="Arial"/>
          <w:sz w:val="20"/>
        </w:rPr>
        <w:t xml:space="preserve"> isonomia conjugal, consagrando que pelo casamento homem e mulher assumem mutuamente a condição de consortes, ou companheiros, e são responsáveis pelos encargos da família (a saber: a fidelidade recíproca, a vida em comum no domicílio conjugal ou more uxór</w:t>
      </w:r>
      <w:r>
        <w:rPr>
          <w:rFonts w:ascii="Arial" w:eastAsia="Arial" w:hAnsi="Arial" w:cs="Arial"/>
          <w:sz w:val="20"/>
        </w:rPr>
        <w:t>io, a mútua assistência e o sustento, guarda e educação dos filhos, com o acréscimo do respeito e consideração mútuos</w:t>
      </w:r>
      <w:proofErr w:type="gramStart"/>
      <w:r>
        <w:rPr>
          <w:rFonts w:ascii="Arial" w:eastAsia="Arial" w:hAnsi="Arial" w:cs="Arial"/>
          <w:sz w:val="20"/>
        </w:rPr>
        <w:t>).</w:t>
      </w:r>
      <w:proofErr w:type="gramEnd"/>
      <w:r>
        <w:rPr>
          <w:rFonts w:ascii="Arial" w:eastAsia="Arial" w:hAnsi="Arial" w:cs="Arial"/>
          <w:sz w:val="20"/>
        </w:rPr>
        <w:t>(LEITE, 2013).</w:t>
      </w:r>
    </w:p>
    <w:p w:rsidR="00374502" w:rsidRDefault="00374502">
      <w:pPr>
        <w:spacing w:after="160" w:line="240" w:lineRule="auto"/>
        <w:ind w:left="2268"/>
        <w:jc w:val="both"/>
        <w:rPr>
          <w:rFonts w:ascii="Arial" w:eastAsia="Arial" w:hAnsi="Arial" w:cs="Arial"/>
          <w:sz w:val="24"/>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 xml:space="preserve">Nesse sentido, o novo Código Civil foi promulgado </w:t>
      </w:r>
      <w:proofErr w:type="spellStart"/>
      <w:r>
        <w:rPr>
          <w:rFonts w:ascii="Arial" w:eastAsia="Arial" w:hAnsi="Arial" w:cs="Arial"/>
          <w:sz w:val="24"/>
        </w:rPr>
        <w:t>pararegulamentar</w:t>
      </w:r>
      <w:proofErr w:type="spellEnd"/>
      <w:r>
        <w:rPr>
          <w:rFonts w:ascii="Arial" w:eastAsia="Arial" w:hAnsi="Arial" w:cs="Arial"/>
          <w:sz w:val="24"/>
        </w:rPr>
        <w:t xml:space="preserve"> direitos já tutelados pela Constituição Federal e lei</w:t>
      </w:r>
      <w:r>
        <w:rPr>
          <w:rFonts w:ascii="Arial" w:eastAsia="Arial" w:hAnsi="Arial" w:cs="Arial"/>
          <w:sz w:val="24"/>
        </w:rPr>
        <w:t>s esparsas editadas antes de sua vigência.</w:t>
      </w:r>
    </w:p>
    <w:p w:rsidR="00374502" w:rsidRDefault="00374502">
      <w:pPr>
        <w:spacing w:after="160" w:line="360" w:lineRule="auto"/>
        <w:ind w:left="221"/>
        <w:jc w:val="both"/>
        <w:rPr>
          <w:rFonts w:ascii="Arial" w:eastAsia="Arial" w:hAnsi="Arial" w:cs="Arial"/>
          <w:sz w:val="24"/>
        </w:rPr>
      </w:pPr>
    </w:p>
    <w:p w:rsidR="00374502" w:rsidRDefault="00374502">
      <w:pPr>
        <w:spacing w:after="160" w:line="360" w:lineRule="auto"/>
        <w:ind w:left="221"/>
        <w:jc w:val="both"/>
        <w:rPr>
          <w:rFonts w:ascii="Arial" w:eastAsia="Arial" w:hAnsi="Arial" w:cs="Arial"/>
          <w:sz w:val="24"/>
        </w:rPr>
      </w:pPr>
    </w:p>
    <w:p w:rsidR="00374502" w:rsidRDefault="005F72B6">
      <w:pPr>
        <w:spacing w:after="160" w:line="360" w:lineRule="auto"/>
        <w:ind w:left="221"/>
        <w:jc w:val="both"/>
        <w:rPr>
          <w:rFonts w:ascii="Arial" w:eastAsia="Arial" w:hAnsi="Arial" w:cs="Arial"/>
          <w:b/>
          <w:sz w:val="24"/>
        </w:rPr>
      </w:pPr>
      <w:r>
        <w:rPr>
          <w:rFonts w:ascii="Arial" w:eastAsia="Arial" w:hAnsi="Arial" w:cs="Arial"/>
          <w:b/>
          <w:sz w:val="24"/>
        </w:rPr>
        <w:t>2.3 PRINCÍPIOS DOS DIREITOS DAS FAMÍLIAS</w:t>
      </w:r>
    </w:p>
    <w:p w:rsidR="00374502" w:rsidRDefault="00374502">
      <w:pPr>
        <w:spacing w:after="160" w:line="360" w:lineRule="auto"/>
        <w:ind w:left="221"/>
        <w:jc w:val="both"/>
        <w:rPr>
          <w:rFonts w:ascii="Arial" w:eastAsia="Arial" w:hAnsi="Arial" w:cs="Arial"/>
          <w:b/>
          <w:sz w:val="24"/>
        </w:rPr>
      </w:pPr>
    </w:p>
    <w:p w:rsidR="00374502" w:rsidRDefault="005F72B6">
      <w:pPr>
        <w:spacing w:after="160" w:line="360" w:lineRule="auto"/>
        <w:ind w:left="221"/>
        <w:jc w:val="both"/>
        <w:rPr>
          <w:rFonts w:ascii="Arial" w:eastAsia="Arial" w:hAnsi="Arial" w:cs="Arial"/>
          <w:sz w:val="24"/>
        </w:rPr>
      </w:pPr>
      <w:r>
        <w:rPr>
          <w:rFonts w:ascii="Arial" w:eastAsia="Arial" w:hAnsi="Arial" w:cs="Arial"/>
          <w:b/>
          <w:sz w:val="24"/>
        </w:rPr>
        <w:tab/>
      </w:r>
      <w:r>
        <w:rPr>
          <w:rFonts w:ascii="Arial" w:eastAsia="Arial" w:hAnsi="Arial" w:cs="Arial"/>
          <w:sz w:val="24"/>
        </w:rPr>
        <w:t>A Dignidade da Pessoa Humana é um dos princípios basilares do Direito de Família. A Constituição Federal de 1988 gerou uma transformação no ordenamento jurídico brasileiro. Os olhos dos legisladores foram focados para o ser humano priorizando a coletividad</w:t>
      </w:r>
      <w:r>
        <w:rPr>
          <w:rFonts w:ascii="Arial" w:eastAsia="Arial" w:hAnsi="Arial" w:cs="Arial"/>
          <w:sz w:val="24"/>
        </w:rPr>
        <w:t>e, garantindo aos cidadãos os direitos individuais, difusos e coletivos. A apreensão com os direitos humanos e a justiça social levou os legisladores a aplicar esse principio como importância basilar para a ordem constitucional.</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A Igualdade entre Homens e</w:t>
      </w:r>
      <w:r>
        <w:rPr>
          <w:rFonts w:ascii="Arial" w:eastAsia="Arial" w:hAnsi="Arial" w:cs="Arial"/>
          <w:sz w:val="24"/>
        </w:rPr>
        <w:t xml:space="preserve"> Mulheres é um dos princípios constitucionais do Direito de Família e o artigo 226, § 5º, da Constituição Federal de 1988 reza que os direitos e obrigações alusivos à sociedade matrimonial devem ser cumpridos igualmente pelo homem e pela mulher, sem qualqu</w:t>
      </w:r>
      <w:r>
        <w:rPr>
          <w:rFonts w:ascii="Arial" w:eastAsia="Arial" w:hAnsi="Arial" w:cs="Arial"/>
          <w:sz w:val="24"/>
        </w:rPr>
        <w:t>er tipo de distinção ou discriminação. A Constituição Federal de 1988 também traz no seu artigo 5º que todos são iguais perante a lei. Houve essa preocupação em deixar expresso que homens e mulheres são iguais em direitos e obrigações, para por fim a discr</w:t>
      </w:r>
      <w:r>
        <w:rPr>
          <w:rFonts w:ascii="Arial" w:eastAsia="Arial" w:hAnsi="Arial" w:cs="Arial"/>
          <w:sz w:val="24"/>
        </w:rPr>
        <w:t>iminação que imperava, pois o homem era visto como chefe da família estando à mulher submissa a ele. A Constituição Federal de 1988 veio para consagrar a igualdade entre homens e mulheres abandonando qualquer forma de distinção por causa do gênero da pesso</w:t>
      </w:r>
      <w:r>
        <w:rPr>
          <w:rFonts w:ascii="Arial" w:eastAsia="Arial" w:hAnsi="Arial" w:cs="Arial"/>
          <w:sz w:val="24"/>
        </w:rPr>
        <w:t>a.</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lastRenderedPageBreak/>
        <w:tab/>
        <w:t>O Princípio do Pluralismo das Entidades Familiares foi consagrado a partir da Constituição Federal de 1988 que ampliou o entendimento do Direito de Família, que antes dessa revolução só era aceita nas relações constituídas pelo casamento. Permitiu-se a</w:t>
      </w:r>
      <w:r>
        <w:rPr>
          <w:rFonts w:ascii="Arial" w:eastAsia="Arial" w:hAnsi="Arial" w:cs="Arial"/>
          <w:sz w:val="24"/>
        </w:rPr>
        <w:t xml:space="preserve"> partir dessa Constituição o reconhecimento das entidades familiares não matrimoniais, garantindo a elas amparo jurídico.</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A Igualdade entre os Filhos é um princípio do Direito de Família previsto na Constituição Federal de 1988 que assegura a todos os fil</w:t>
      </w:r>
      <w:r>
        <w:rPr>
          <w:rFonts w:ascii="Arial" w:eastAsia="Arial" w:hAnsi="Arial" w:cs="Arial"/>
          <w:sz w:val="24"/>
        </w:rPr>
        <w:t>hos independentemente se adotados ou concebidos fora do casamento os mesmos direitos, sendo impedido qualquer tipo de discriminação. A equidade entre os filhos foi esquecida pelo Código Civil de 1916 e pelas Constituições anteriores a de 1988, essa igualda</w:t>
      </w:r>
      <w:r>
        <w:rPr>
          <w:rFonts w:ascii="Arial" w:eastAsia="Arial" w:hAnsi="Arial" w:cs="Arial"/>
          <w:sz w:val="24"/>
        </w:rPr>
        <w:t>de entre os filhos consolida a dignidade do ser humano. Não pode existir tratamento desigual aos filhos, devendo o ordenamento jurídico repugnar e impedir qualquer forma de distinção entre eles. A igualdade entre os filhos consolida a dignidade da pessoa h</w:t>
      </w:r>
      <w:r>
        <w:rPr>
          <w:rFonts w:ascii="Arial" w:eastAsia="Arial" w:hAnsi="Arial" w:cs="Arial"/>
          <w:sz w:val="24"/>
        </w:rPr>
        <w:t>umana</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O Princípio da Solidariedade é baseado na reciprocidade que o casal tem um para com o outro. Para um ser humano viver ele precisa estar em companhia de outras pessoas, e essa união tem que estar baseada na fraternidade e solidariedade recíproca entr</w:t>
      </w:r>
      <w:r>
        <w:rPr>
          <w:rFonts w:ascii="Arial" w:eastAsia="Arial" w:hAnsi="Arial" w:cs="Arial"/>
          <w:sz w:val="24"/>
        </w:rPr>
        <w:t>e eles. Esse princípio esta positivado na Constituição Federal de 1988 garantindo uma coletividade fraternal, impondo aos pais o dever de proteção aos filhos e o auxilio aos idosos.</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O fenômeno afetivo, por sua vez, é contextualizado a partir de sua evoluçã</w:t>
      </w:r>
      <w:r>
        <w:rPr>
          <w:rFonts w:ascii="Arial" w:eastAsia="Arial" w:hAnsi="Arial" w:cs="Arial"/>
          <w:sz w:val="24"/>
        </w:rPr>
        <w:t>o desde a Idade Antiga e Média, porém, com foco na realidade jurídica atual das novas entidades familiares, ponderando-se as afirmações da melhor doutrina brasileira no que se refere ao Direito das Famílias, inclusive opondo opiniões divergentes. Para muit</w:t>
      </w:r>
      <w:r>
        <w:rPr>
          <w:rFonts w:ascii="Arial" w:eastAsia="Arial" w:hAnsi="Arial" w:cs="Arial"/>
          <w:sz w:val="24"/>
        </w:rPr>
        <w:t>os doutrinadores, existe um princípio da afetividade que delimita os conceitos de famílias, e até cria novas definições familiares que vão além daquelas constantes na Constituição Federal de 1988 e da legislação infraconstitucional. Por isso, tem-se a gran</w:t>
      </w:r>
      <w:r>
        <w:rPr>
          <w:rFonts w:ascii="Arial" w:eastAsia="Arial" w:hAnsi="Arial" w:cs="Arial"/>
          <w:sz w:val="24"/>
        </w:rPr>
        <w:t xml:space="preserve">de importância do presente tema. </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lastRenderedPageBreak/>
        <w:t>Dessa forma, seu conceito é o de princípio que fundamenta o direito de família na estabilidade das relações sócio-afetivas e na comunhão de vida, com primazia sobre as considerações de caráter patrimonial ou biológico. Rec</w:t>
      </w:r>
      <w:r>
        <w:rPr>
          <w:rFonts w:ascii="Arial" w:eastAsia="Arial" w:hAnsi="Arial" w:cs="Arial"/>
          <w:sz w:val="24"/>
        </w:rPr>
        <w:t xml:space="preserve">ebeu grande relevância, sendo um valor consagrado na Constituição de 1988, resultando da evolução da família brasileira, nas últimas décadas do século XX, refletindo-se na doutrina jurídica e </w:t>
      </w:r>
      <w:proofErr w:type="spellStart"/>
      <w:r>
        <w:rPr>
          <w:rFonts w:ascii="Arial" w:eastAsia="Arial" w:hAnsi="Arial" w:cs="Arial"/>
          <w:sz w:val="24"/>
        </w:rPr>
        <w:t>najurisprudência</w:t>
      </w:r>
      <w:proofErr w:type="spellEnd"/>
      <w:r>
        <w:rPr>
          <w:rFonts w:ascii="Arial" w:eastAsia="Arial" w:hAnsi="Arial" w:cs="Arial"/>
          <w:sz w:val="24"/>
        </w:rPr>
        <w:t xml:space="preserve"> dos tribunais. O princípio da afetividade espec</w:t>
      </w:r>
      <w:r>
        <w:rPr>
          <w:rFonts w:ascii="Arial" w:eastAsia="Arial" w:hAnsi="Arial" w:cs="Arial"/>
          <w:sz w:val="24"/>
        </w:rPr>
        <w:t>ializa, no âmbito familiar, os princípios constitucionais fundamentais da dignidade da pessoa humana (art. 1º, III) e da solidariedade (art. 3º, I), e entrelaça-se com os princípios da convivência familiar e da igualdade entre cônjuges, companheiros e filh</w:t>
      </w:r>
      <w:r>
        <w:rPr>
          <w:rFonts w:ascii="Arial" w:eastAsia="Arial" w:hAnsi="Arial" w:cs="Arial"/>
          <w:sz w:val="24"/>
        </w:rPr>
        <w:t xml:space="preserve">os, que ressaltam a natureza cultural e não exclusivamente biológica da família. A evolução da família “expressa </w:t>
      </w:r>
      <w:proofErr w:type="gramStart"/>
      <w:r>
        <w:rPr>
          <w:rFonts w:ascii="Arial" w:eastAsia="Arial" w:hAnsi="Arial" w:cs="Arial"/>
          <w:sz w:val="24"/>
        </w:rPr>
        <w:t>a</w:t>
      </w:r>
      <w:proofErr w:type="gramEnd"/>
      <w:r>
        <w:rPr>
          <w:rFonts w:ascii="Arial" w:eastAsia="Arial" w:hAnsi="Arial" w:cs="Arial"/>
          <w:sz w:val="24"/>
        </w:rPr>
        <w:t xml:space="preserve"> passagem do fato natural da </w:t>
      </w:r>
      <w:proofErr w:type="spellStart"/>
      <w:r>
        <w:rPr>
          <w:rFonts w:ascii="Arial" w:eastAsia="Arial" w:hAnsi="Arial" w:cs="Arial"/>
          <w:sz w:val="24"/>
        </w:rPr>
        <w:t>consanguinidade</w:t>
      </w:r>
      <w:proofErr w:type="spellEnd"/>
      <w:r>
        <w:rPr>
          <w:rFonts w:ascii="Arial" w:eastAsia="Arial" w:hAnsi="Arial" w:cs="Arial"/>
          <w:sz w:val="24"/>
        </w:rPr>
        <w:t xml:space="preserve"> para o fato cultural da afinidade” (este no sentido de afetividade).</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Quanto ao princípio da pater</w:t>
      </w:r>
      <w:r>
        <w:rPr>
          <w:rFonts w:ascii="Arial" w:eastAsia="Arial" w:hAnsi="Arial" w:cs="Arial"/>
          <w:sz w:val="24"/>
        </w:rPr>
        <w:t>nidade responsável, tal termo pode ter mais de uma conotação. Podendo ser entendido em relação à autonomia para decidir responsável e conscientemente sobre ter ou não filhos, bem como, quantos filhos as pessoas desejam ter. Contudo, também interpretado sob</w:t>
      </w:r>
      <w:r>
        <w:rPr>
          <w:rFonts w:ascii="Arial" w:eastAsia="Arial" w:hAnsi="Arial" w:cs="Arial"/>
          <w:sz w:val="24"/>
        </w:rPr>
        <w:t xml:space="preserve"> aspecto da responsabilidade dos pais para com os filhos, ou seja, o dever parental.</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Evidencia-se, assim, que a paternidade responsável é a diretriz que embasa o direito parental e o planejamento familiar, sendo estes os dois eixos que o integram. No direito parental, diz respeito à responsabilidade dos pais para com os filhos, no dever de</w:t>
      </w:r>
      <w:r>
        <w:rPr>
          <w:rFonts w:ascii="Arial" w:eastAsia="Arial" w:hAnsi="Arial" w:cs="Arial"/>
          <w:sz w:val="24"/>
        </w:rPr>
        <w:t xml:space="preserve"> cuidar e provê-los, e planejamento familiar no que diz respeito à autonomia do indivíduo, para escolher quanto, não só ao aumento, mas também à diminuição ou constituição da prole, diferentemente de controle da natalidade, que é imposição ao indivíduo, po</w:t>
      </w:r>
      <w:r>
        <w:rPr>
          <w:rFonts w:ascii="Arial" w:eastAsia="Arial" w:hAnsi="Arial" w:cs="Arial"/>
          <w:sz w:val="24"/>
        </w:rPr>
        <w:t>r parte do Estado, de controle demográfico e diminuição dos nascimentos (SANDRI, 2006, p. 09).</w:t>
      </w:r>
    </w:p>
    <w:p w:rsidR="00374502" w:rsidRDefault="005F72B6">
      <w:pPr>
        <w:spacing w:before="240" w:after="160" w:line="360" w:lineRule="auto"/>
        <w:ind w:left="221" w:firstLine="487"/>
        <w:jc w:val="both"/>
        <w:rPr>
          <w:rFonts w:ascii="Arial" w:eastAsia="Arial" w:hAnsi="Arial" w:cs="Arial"/>
          <w:sz w:val="24"/>
        </w:rPr>
      </w:pPr>
      <w:r>
        <w:rPr>
          <w:rFonts w:ascii="Arial" w:eastAsia="Arial" w:hAnsi="Arial" w:cs="Arial"/>
          <w:sz w:val="24"/>
        </w:rPr>
        <w:t>Em suma, os princípios da Paternidade Responsável e da Dignidade da Pessoa Humana, constituem a base para a composição da família no ordenamento jurídico brasile</w:t>
      </w:r>
      <w:r>
        <w:rPr>
          <w:rFonts w:ascii="Arial" w:eastAsia="Arial" w:hAnsi="Arial" w:cs="Arial"/>
          <w:sz w:val="24"/>
        </w:rPr>
        <w:t xml:space="preserve">iro, pois retratam a </w:t>
      </w:r>
      <w:proofErr w:type="spellStart"/>
      <w:r>
        <w:rPr>
          <w:rFonts w:ascii="Arial" w:eastAsia="Arial" w:hAnsi="Arial" w:cs="Arial"/>
          <w:sz w:val="24"/>
        </w:rPr>
        <w:t>ideia</w:t>
      </w:r>
      <w:proofErr w:type="spellEnd"/>
      <w:r>
        <w:rPr>
          <w:rFonts w:ascii="Arial" w:eastAsia="Arial" w:hAnsi="Arial" w:cs="Arial"/>
          <w:sz w:val="24"/>
        </w:rPr>
        <w:t xml:space="preserve"> de responsabilidade, que deve ser observada tanto na formação como na manutenção da família </w:t>
      </w:r>
      <w:r>
        <w:rPr>
          <w:rFonts w:ascii="Arial" w:eastAsia="Arial" w:hAnsi="Arial" w:cs="Arial"/>
          <w:sz w:val="24"/>
        </w:rPr>
        <w:lastRenderedPageBreak/>
        <w:t>(SANTOS, 2013, s. p.). Lado outro, ao transcorrer sobre o instituto dos alimentos o qual tem fundamental importância no estudo do Direito</w:t>
      </w:r>
      <w:r>
        <w:rPr>
          <w:rFonts w:ascii="Arial" w:eastAsia="Arial" w:hAnsi="Arial" w:cs="Arial"/>
          <w:sz w:val="24"/>
        </w:rPr>
        <w:t xml:space="preserve"> de Família, pois sua principal finalidade é garantir a sobrevivência, o bem estar e o sustenta do alimentando, na maioria das vezes, a criança ou adolescente, a quem a Carta Magna e o Estatuto da Criança e do Adolescente conferem absoluta e indiscutível p</w:t>
      </w:r>
      <w:r>
        <w:rPr>
          <w:rFonts w:ascii="Arial" w:eastAsia="Arial" w:hAnsi="Arial" w:cs="Arial"/>
          <w:sz w:val="24"/>
        </w:rPr>
        <w:t>roteção, através da legislação e dos princípios acima comentados, entre outros (</w:t>
      </w:r>
      <w:proofErr w:type="gramStart"/>
      <w:r>
        <w:rPr>
          <w:rFonts w:ascii="Arial" w:eastAsia="Arial" w:hAnsi="Arial" w:cs="Arial"/>
          <w:sz w:val="24"/>
        </w:rPr>
        <w:t>SANTOS, 2013</w:t>
      </w:r>
      <w:proofErr w:type="gramEnd"/>
      <w:r>
        <w:rPr>
          <w:rFonts w:ascii="Arial" w:eastAsia="Arial" w:hAnsi="Arial" w:cs="Arial"/>
          <w:sz w:val="24"/>
        </w:rPr>
        <w:t>).</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A primazia da dignidade humana perante todos os institutos jurídicos é uma característica fundamental da atual Constituição Federal. Nesse sentido, e em face da </w:t>
      </w:r>
      <w:r>
        <w:rPr>
          <w:rFonts w:ascii="Arial" w:eastAsia="Arial" w:hAnsi="Arial" w:cs="Arial"/>
          <w:sz w:val="24"/>
        </w:rPr>
        <w:t>valorização da pessoa humana em seus mais diversos ambientes, inclusive no núcleo familiar, surgiu o Princípio do Melhor Interesse do Menor.</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De acordo com tal princípio, devem-se preservar ao máximo, aqueles que se </w:t>
      </w:r>
      <w:proofErr w:type="gramStart"/>
      <w:r>
        <w:rPr>
          <w:rFonts w:ascii="Arial" w:eastAsia="Arial" w:hAnsi="Arial" w:cs="Arial"/>
          <w:sz w:val="24"/>
        </w:rPr>
        <w:t>encontram</w:t>
      </w:r>
      <w:proofErr w:type="gramEnd"/>
      <w:r>
        <w:rPr>
          <w:rFonts w:ascii="Arial" w:eastAsia="Arial" w:hAnsi="Arial" w:cs="Arial"/>
          <w:sz w:val="24"/>
        </w:rPr>
        <w:t xml:space="preserve"> em situação de fragilidade. A c</w:t>
      </w:r>
      <w:r>
        <w:rPr>
          <w:rFonts w:ascii="Arial" w:eastAsia="Arial" w:hAnsi="Arial" w:cs="Arial"/>
          <w:sz w:val="24"/>
        </w:rPr>
        <w:t>riança e o adolescente encontram-se nesta posição por estarem em processo de amadurecimento e formação da personalidade. O menor tem, assim, o direito fundamental de chegar à condição adulta sob as melhores garantias morais e materiais, assim como preceitu</w:t>
      </w:r>
      <w:r>
        <w:rPr>
          <w:rFonts w:ascii="Arial" w:eastAsia="Arial" w:hAnsi="Arial" w:cs="Arial"/>
          <w:sz w:val="24"/>
        </w:rPr>
        <w:t>ado pelo artigo 227 da Constituição Federal.</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Acerca do tema a melhor doutrina preceitua que o princípio do melhor interesse da criança atinge todo o sistema jurídico nacional, tornando-se o vetor axiológico a ser seguido quando postos em causa os interesse</w:t>
      </w:r>
      <w:r>
        <w:rPr>
          <w:rFonts w:ascii="Arial" w:eastAsia="Arial" w:hAnsi="Arial" w:cs="Arial"/>
          <w:sz w:val="24"/>
        </w:rPr>
        <w:t xml:space="preserve">s da criança. Sua penetração no ordenamento jurídico tem o efeito de condicionar a interpretação das normas legais. Por isso, na aplicação da Convenção, o magistrado precisa ter em mente a aplicação do principio de forma ampla, como, </w:t>
      </w:r>
      <w:proofErr w:type="gramStart"/>
      <w:r>
        <w:rPr>
          <w:rFonts w:ascii="Arial" w:eastAsia="Arial" w:hAnsi="Arial" w:cs="Arial"/>
          <w:sz w:val="24"/>
        </w:rPr>
        <w:t>aliás</w:t>
      </w:r>
      <w:proofErr w:type="gramEnd"/>
      <w:r>
        <w:rPr>
          <w:rFonts w:ascii="Arial" w:eastAsia="Arial" w:hAnsi="Arial" w:cs="Arial"/>
          <w:sz w:val="24"/>
        </w:rPr>
        <w:t xml:space="preserve"> ocorre em divers</w:t>
      </w:r>
      <w:r>
        <w:rPr>
          <w:rFonts w:ascii="Arial" w:eastAsia="Arial" w:hAnsi="Arial" w:cs="Arial"/>
          <w:sz w:val="24"/>
        </w:rPr>
        <w:t>os setores da normativa jurídica. (ARAÚJO, 2008, p.525)</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A proteção dos direitos da criança ganha status de direito fundamental, internacionalmente reconhecido por toda comunidade global, através da Convenção das Nações Unidas sobre Direitos da Criança, reg</w:t>
      </w:r>
      <w:r>
        <w:rPr>
          <w:rFonts w:ascii="Arial" w:eastAsia="Arial" w:hAnsi="Arial" w:cs="Arial"/>
          <w:sz w:val="24"/>
        </w:rPr>
        <w:t>ulamentada pelo decreto 99.770/1990.</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Vê-se, portanto, que o princípio do melhor interesse do menor vem, senão, para garantir os direitos inerentes ao menor, assegurando-lhe o pleno </w:t>
      </w:r>
      <w:r>
        <w:rPr>
          <w:rFonts w:ascii="Arial" w:eastAsia="Arial" w:hAnsi="Arial" w:cs="Arial"/>
          <w:sz w:val="24"/>
        </w:rPr>
        <w:lastRenderedPageBreak/>
        <w:t>desenvolvimento e sua formação cidadã, impedindo os abusos de poder pelas p</w:t>
      </w:r>
      <w:r>
        <w:rPr>
          <w:rFonts w:ascii="Arial" w:eastAsia="Arial" w:hAnsi="Arial" w:cs="Arial"/>
          <w:sz w:val="24"/>
        </w:rPr>
        <w:t xml:space="preserve">artes mais fortes da relação jurídica que envolve a criança, já que o menor a partir do entendimento de tal princípio ganha status de parte </w:t>
      </w:r>
      <w:proofErr w:type="spellStart"/>
      <w:r>
        <w:rPr>
          <w:rFonts w:ascii="Arial" w:eastAsia="Arial" w:hAnsi="Arial" w:cs="Arial"/>
          <w:sz w:val="24"/>
        </w:rPr>
        <w:t>hipossuficiente</w:t>
      </w:r>
      <w:proofErr w:type="spellEnd"/>
      <w:r>
        <w:rPr>
          <w:rFonts w:ascii="Arial" w:eastAsia="Arial" w:hAnsi="Arial" w:cs="Arial"/>
          <w:sz w:val="24"/>
        </w:rPr>
        <w:t>, que por esse motivo, deve ter sua proteção jurídica maximizada.</w:t>
      </w:r>
    </w:p>
    <w:p w:rsidR="00374502" w:rsidRDefault="00374502">
      <w:pPr>
        <w:spacing w:after="160" w:line="360" w:lineRule="auto"/>
        <w:ind w:left="221"/>
        <w:jc w:val="both"/>
        <w:rPr>
          <w:rFonts w:ascii="Arial" w:eastAsia="Arial" w:hAnsi="Arial" w:cs="Arial"/>
          <w:color w:val="FF0000"/>
          <w:sz w:val="24"/>
        </w:rPr>
      </w:pPr>
    </w:p>
    <w:p w:rsidR="00374502" w:rsidRDefault="005F72B6">
      <w:pPr>
        <w:spacing w:after="160" w:line="360" w:lineRule="auto"/>
        <w:ind w:left="221"/>
        <w:jc w:val="both"/>
        <w:rPr>
          <w:rFonts w:ascii="Arial" w:eastAsia="Arial" w:hAnsi="Arial" w:cs="Arial"/>
          <w:b/>
          <w:sz w:val="24"/>
        </w:rPr>
      </w:pPr>
      <w:r>
        <w:rPr>
          <w:rFonts w:ascii="Arial" w:eastAsia="Arial" w:hAnsi="Arial" w:cs="Arial"/>
          <w:b/>
          <w:sz w:val="24"/>
        </w:rPr>
        <w:t xml:space="preserve">DA </w:t>
      </w:r>
      <w:proofErr w:type="gramStart"/>
      <w:r>
        <w:rPr>
          <w:rFonts w:ascii="Arial" w:eastAsia="Arial" w:hAnsi="Arial" w:cs="Arial"/>
          <w:b/>
          <w:sz w:val="24"/>
        </w:rPr>
        <w:t>RELAÇÃO PATERNO FILIAL</w:t>
      </w:r>
      <w:proofErr w:type="gramEnd"/>
    </w:p>
    <w:p w:rsidR="00374502" w:rsidRDefault="00374502">
      <w:pPr>
        <w:spacing w:after="160" w:line="360" w:lineRule="auto"/>
        <w:ind w:left="221"/>
        <w:jc w:val="both"/>
        <w:rPr>
          <w:rFonts w:ascii="Arial" w:eastAsia="Arial" w:hAnsi="Arial" w:cs="Arial"/>
          <w:sz w:val="24"/>
        </w:rPr>
      </w:pPr>
    </w:p>
    <w:p w:rsidR="00374502" w:rsidRDefault="005F72B6">
      <w:pPr>
        <w:spacing w:after="160" w:line="360" w:lineRule="auto"/>
        <w:ind w:left="221"/>
        <w:jc w:val="both"/>
        <w:rPr>
          <w:rFonts w:ascii="Arial" w:eastAsia="Arial" w:hAnsi="Arial" w:cs="Arial"/>
          <w:b/>
          <w:sz w:val="24"/>
        </w:rPr>
      </w:pPr>
      <w:r>
        <w:rPr>
          <w:rFonts w:ascii="Arial" w:eastAsia="Arial" w:hAnsi="Arial" w:cs="Arial"/>
          <w:b/>
          <w:sz w:val="24"/>
        </w:rPr>
        <w:t>3.1 FIL</w:t>
      </w:r>
      <w:r>
        <w:rPr>
          <w:rFonts w:ascii="Arial" w:eastAsia="Arial" w:hAnsi="Arial" w:cs="Arial"/>
          <w:b/>
          <w:sz w:val="24"/>
        </w:rPr>
        <w:t>IAÇÃO E PATERNIDADE</w:t>
      </w:r>
    </w:p>
    <w:p w:rsidR="00374502" w:rsidRDefault="00374502">
      <w:pPr>
        <w:spacing w:after="160" w:line="360" w:lineRule="auto"/>
        <w:ind w:left="221"/>
        <w:jc w:val="both"/>
        <w:rPr>
          <w:rFonts w:ascii="Arial" w:eastAsia="Arial" w:hAnsi="Arial" w:cs="Arial"/>
          <w:b/>
          <w:sz w:val="24"/>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r>
      <w:r>
        <w:rPr>
          <w:rFonts w:ascii="Arial" w:eastAsia="Arial" w:hAnsi="Arial" w:cs="Arial"/>
          <w:sz w:val="24"/>
        </w:rPr>
        <w:t xml:space="preserve">A filiação se determina como sendo a relação jurídica existente entre ascendentes e descendentes de primeiro grau, como por exemplo, pais e filhos, ou seja, é a relação de parentesco </w:t>
      </w:r>
      <w:proofErr w:type="spellStart"/>
      <w:r>
        <w:rPr>
          <w:rFonts w:ascii="Arial" w:eastAsia="Arial" w:hAnsi="Arial" w:cs="Arial"/>
          <w:sz w:val="24"/>
        </w:rPr>
        <w:t>consanguíneo</w:t>
      </w:r>
      <w:proofErr w:type="spellEnd"/>
      <w:r>
        <w:rPr>
          <w:rFonts w:ascii="Arial" w:eastAsia="Arial" w:hAnsi="Arial" w:cs="Arial"/>
          <w:sz w:val="24"/>
        </w:rPr>
        <w:t xml:space="preserve"> ou não o qual une uma pessoa àquelas que a geraram ou àquela</w:t>
      </w:r>
      <w:r>
        <w:rPr>
          <w:rFonts w:ascii="Arial" w:eastAsia="Arial" w:hAnsi="Arial" w:cs="Arial"/>
          <w:sz w:val="24"/>
        </w:rPr>
        <w:t>s que receberam em seus lares, como se a tivessem gerado. (FUGIMOTO, 2014).</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Ademais, a Constituição Federal de 1998, aboliu a diferença entre as espécies de filiação, como é possível verificar no art. 227, § 6º, onde, em suma, dispõe sobre a igualdade dos </w:t>
      </w:r>
      <w:r>
        <w:rPr>
          <w:rFonts w:ascii="Arial" w:eastAsia="Arial" w:hAnsi="Arial" w:cs="Arial"/>
          <w:sz w:val="24"/>
        </w:rPr>
        <w:t>filhos havidos ou não da relação do casamento, ou até mesmo, por adoção, em direitos e qualificações, sendo vedadas quaisquer designações discriminatórias relativas à filiação. Este fato é de grande avanço para o direito de família pátrio, uma vez que cons</w:t>
      </w:r>
      <w:r>
        <w:rPr>
          <w:rFonts w:ascii="Arial" w:eastAsia="Arial" w:hAnsi="Arial" w:cs="Arial"/>
          <w:sz w:val="24"/>
        </w:rPr>
        <w:t>iderou todos como filhos, frutos ou não na constância do casamento, com iguais direitos.</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Para Carlos Roberto Gonçalves</w:t>
      </w:r>
      <w:r>
        <w:rPr>
          <w:rFonts w:ascii="Arial" w:eastAsia="Arial" w:hAnsi="Arial" w:cs="Arial"/>
          <w:sz w:val="24"/>
          <w:vertAlign w:val="superscript"/>
        </w:rPr>
        <w:t>:</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xml:space="preserve">Filiação é a relação de parentesco </w:t>
      </w:r>
      <w:proofErr w:type="spellStart"/>
      <w:r>
        <w:rPr>
          <w:rFonts w:ascii="Arial" w:eastAsia="Arial" w:hAnsi="Arial" w:cs="Arial"/>
          <w:sz w:val="20"/>
        </w:rPr>
        <w:t>consanguíneo</w:t>
      </w:r>
      <w:proofErr w:type="spellEnd"/>
      <w:r>
        <w:rPr>
          <w:rFonts w:ascii="Arial" w:eastAsia="Arial" w:hAnsi="Arial" w:cs="Arial"/>
          <w:sz w:val="20"/>
        </w:rPr>
        <w:t>, em primeiro grau e em linha reta, que liga uma pessoa àqueles que a geraram, ou a receb</w:t>
      </w:r>
      <w:r>
        <w:rPr>
          <w:rFonts w:ascii="Arial" w:eastAsia="Arial" w:hAnsi="Arial" w:cs="Arial"/>
          <w:sz w:val="20"/>
        </w:rPr>
        <w:t xml:space="preserve">eram como se a tivessem gerado. Todas as regras sobre parentesco </w:t>
      </w:r>
      <w:proofErr w:type="spellStart"/>
      <w:r>
        <w:rPr>
          <w:rFonts w:ascii="Arial" w:eastAsia="Arial" w:hAnsi="Arial" w:cs="Arial"/>
          <w:sz w:val="20"/>
        </w:rPr>
        <w:t>consaguíneo</w:t>
      </w:r>
      <w:proofErr w:type="spellEnd"/>
      <w:r>
        <w:rPr>
          <w:rFonts w:ascii="Arial" w:eastAsia="Arial" w:hAnsi="Arial" w:cs="Arial"/>
          <w:sz w:val="20"/>
        </w:rPr>
        <w:t xml:space="preserve"> estruturam-se a partir da noção de filiação, pois a mais próxima, a mais importante, a principal relação de parentesco é a que se estabelece entre pais e filhos. (GONÇALVES, 2014)</w:t>
      </w:r>
      <w:r>
        <w:rPr>
          <w:rFonts w:ascii="Arial" w:eastAsia="Arial" w:hAnsi="Arial" w:cs="Arial"/>
          <w:sz w:val="20"/>
        </w:rPr>
        <w:t>.</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lastRenderedPageBreak/>
        <w:t xml:space="preserve">            Assim, trata-se de uma relação jurídica que conecta o filho aos seus pais e o mesmo autor ainda menciona que </w:t>
      </w:r>
      <w:proofErr w:type="gramStart"/>
      <w:r>
        <w:rPr>
          <w:rFonts w:ascii="Arial" w:eastAsia="Arial" w:hAnsi="Arial" w:cs="Arial"/>
          <w:sz w:val="24"/>
        </w:rPr>
        <w:t>existem</w:t>
      </w:r>
      <w:proofErr w:type="gramEnd"/>
      <w:r>
        <w:rPr>
          <w:rFonts w:ascii="Arial" w:eastAsia="Arial" w:hAnsi="Arial" w:cs="Arial"/>
          <w:sz w:val="24"/>
        </w:rPr>
        <w:t xml:space="preserve"> a filiação propriamente dita, que é aquela considerada sob o ponto de vista do filho, bem como a filiação em sentido invers</w:t>
      </w:r>
      <w:r>
        <w:rPr>
          <w:rFonts w:ascii="Arial" w:eastAsia="Arial" w:hAnsi="Arial" w:cs="Arial"/>
          <w:sz w:val="24"/>
        </w:rPr>
        <w:t>o, ou seja, considerada sob o ponto de vista dos genitores em relação ao filho, que é a paternidade ou a maternidade.</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Conforme leciona Cristiano Chaves e Nelson </w:t>
      </w:r>
      <w:proofErr w:type="spellStart"/>
      <w:r>
        <w:rPr>
          <w:rFonts w:ascii="Arial" w:eastAsia="Arial" w:hAnsi="Arial" w:cs="Arial"/>
          <w:sz w:val="24"/>
        </w:rPr>
        <w:t>Rosenvald</w:t>
      </w:r>
      <w:proofErr w:type="spellEnd"/>
      <w:r>
        <w:rPr>
          <w:rFonts w:ascii="Arial" w:eastAsia="Arial" w:hAnsi="Arial" w:cs="Arial"/>
          <w:sz w:val="24"/>
        </w:rPr>
        <w:t>:</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Assim, sob o ponto de vista técnico-jurídico, a filiação é a relação de parentesco estabelecida entre as pessoas que estão no primeiro grau, em linha reta, entre uma pessoa e aqueles que a geraram ou que acolheram e criaram, com base no afeto e na solidari</w:t>
      </w:r>
      <w:r>
        <w:rPr>
          <w:rFonts w:ascii="Arial" w:eastAsia="Arial" w:hAnsi="Arial" w:cs="Arial"/>
          <w:sz w:val="20"/>
        </w:rPr>
        <w:t xml:space="preserve">edade, almejando o desenvolvimento da personalidade e a </w:t>
      </w:r>
      <w:proofErr w:type="spellStart"/>
      <w:r>
        <w:rPr>
          <w:rFonts w:ascii="Arial" w:eastAsia="Arial" w:hAnsi="Arial" w:cs="Arial"/>
          <w:sz w:val="20"/>
        </w:rPr>
        <w:t>realzação</w:t>
      </w:r>
      <w:proofErr w:type="spellEnd"/>
      <w:r>
        <w:rPr>
          <w:rFonts w:ascii="Arial" w:eastAsia="Arial" w:hAnsi="Arial" w:cs="Arial"/>
          <w:sz w:val="20"/>
        </w:rPr>
        <w:t xml:space="preserve"> pessoal. Remete-se, pois, ao conteúdo do vínculo jurídico entre as pessoas envolvidas (pai/mãe e filho), trazendo a reboque atribuições e deveres variados. (DE FARIAS; ROSELVAD, 2009).</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   </w:t>
      </w:r>
      <w:r>
        <w:rPr>
          <w:rFonts w:ascii="Arial" w:eastAsia="Arial" w:hAnsi="Arial" w:cs="Arial"/>
          <w:sz w:val="24"/>
        </w:rPr>
        <w:t>         Assim também é o entendimento de Silvio Rodrigues:</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xml:space="preserve">Filiação é a relação de parentesco </w:t>
      </w:r>
      <w:proofErr w:type="spellStart"/>
      <w:r>
        <w:rPr>
          <w:rFonts w:ascii="Arial" w:eastAsia="Arial" w:hAnsi="Arial" w:cs="Arial"/>
          <w:sz w:val="20"/>
        </w:rPr>
        <w:t>consanguíneo</w:t>
      </w:r>
      <w:proofErr w:type="spellEnd"/>
      <w:r>
        <w:rPr>
          <w:rFonts w:ascii="Arial" w:eastAsia="Arial" w:hAnsi="Arial" w:cs="Arial"/>
          <w:sz w:val="20"/>
        </w:rPr>
        <w:t>, em primeiro grau e em linha reta, que liga uma pessoa àquelas que geraram, ou a receberam como se a tivessem gerado. Essa relação de parentesco, da</w:t>
      </w:r>
      <w:r>
        <w:rPr>
          <w:rFonts w:ascii="Arial" w:eastAsia="Arial" w:hAnsi="Arial" w:cs="Arial"/>
          <w:sz w:val="20"/>
        </w:rPr>
        <w:t>da a proximidade de grau, cria efeitos no campo do direito, daí derivando a importância de sua verificação. (RODRIGUES, 2012).</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            Em uma definição mais completa, a filiação caracteriza-se por ser a relação de parentesco em linha reta de primeiro</w:t>
      </w:r>
      <w:r>
        <w:rPr>
          <w:rFonts w:ascii="Arial" w:eastAsia="Arial" w:hAnsi="Arial" w:cs="Arial"/>
          <w:sz w:val="24"/>
        </w:rPr>
        <w:t xml:space="preserve"> grau que se estabelece entre pai e filho, podendo ser essa relação originária de um vínculo sanguíneo ou de outra origem legal, como é o caso da adoção e a reprodução assistida.</w:t>
      </w:r>
    </w:p>
    <w:p w:rsidR="00374502" w:rsidRDefault="00374502">
      <w:pPr>
        <w:spacing w:after="160" w:line="360" w:lineRule="auto"/>
        <w:ind w:left="221"/>
        <w:jc w:val="both"/>
        <w:rPr>
          <w:rFonts w:ascii="Arial" w:eastAsia="Arial" w:hAnsi="Arial" w:cs="Arial"/>
          <w:sz w:val="24"/>
        </w:rPr>
      </w:pPr>
    </w:p>
    <w:p w:rsidR="00374502" w:rsidRDefault="005F72B6">
      <w:pPr>
        <w:spacing w:after="160" w:line="360" w:lineRule="auto"/>
        <w:ind w:left="221"/>
        <w:jc w:val="both"/>
        <w:rPr>
          <w:rFonts w:ascii="Arial" w:eastAsia="Arial" w:hAnsi="Arial" w:cs="Arial"/>
          <w:b/>
          <w:sz w:val="24"/>
        </w:rPr>
      </w:pPr>
      <w:r>
        <w:rPr>
          <w:rFonts w:ascii="Arial" w:eastAsia="Arial" w:hAnsi="Arial" w:cs="Arial"/>
          <w:b/>
          <w:sz w:val="24"/>
        </w:rPr>
        <w:t>3.2 PATERNIDADE E RELAÇÃO DE AFETO</w:t>
      </w:r>
    </w:p>
    <w:p w:rsidR="00374502" w:rsidRDefault="00374502">
      <w:pPr>
        <w:spacing w:after="160" w:line="360" w:lineRule="auto"/>
        <w:ind w:left="221"/>
        <w:jc w:val="both"/>
        <w:rPr>
          <w:rFonts w:ascii="Arial" w:eastAsia="Arial" w:hAnsi="Arial" w:cs="Arial"/>
          <w:b/>
          <w:sz w:val="24"/>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b/>
        <w:t xml:space="preserve">O Código Civil de 2002, foi omisso com </w:t>
      </w:r>
      <w:r>
        <w:rPr>
          <w:rFonts w:ascii="Arial" w:eastAsia="Arial" w:hAnsi="Arial" w:cs="Arial"/>
          <w:sz w:val="24"/>
        </w:rPr>
        <w:t xml:space="preserve">relação </w:t>
      </w:r>
      <w:proofErr w:type="gramStart"/>
      <w:r>
        <w:rPr>
          <w:rFonts w:ascii="Arial" w:eastAsia="Arial" w:hAnsi="Arial" w:cs="Arial"/>
          <w:sz w:val="24"/>
        </w:rPr>
        <w:t>a</w:t>
      </w:r>
      <w:proofErr w:type="gramEnd"/>
      <w:r>
        <w:rPr>
          <w:rFonts w:ascii="Arial" w:eastAsia="Arial" w:hAnsi="Arial" w:cs="Arial"/>
          <w:sz w:val="24"/>
        </w:rPr>
        <w:t xml:space="preserve"> filiação </w:t>
      </w:r>
      <w:proofErr w:type="spellStart"/>
      <w:r>
        <w:rPr>
          <w:rFonts w:ascii="Arial" w:eastAsia="Arial" w:hAnsi="Arial" w:cs="Arial"/>
          <w:sz w:val="24"/>
        </w:rPr>
        <w:t>socioafetiva</w:t>
      </w:r>
      <w:proofErr w:type="spellEnd"/>
      <w:r>
        <w:rPr>
          <w:rFonts w:ascii="Arial" w:eastAsia="Arial" w:hAnsi="Arial" w:cs="Arial"/>
          <w:sz w:val="24"/>
        </w:rPr>
        <w:t>, tratando apenas da filiação biológica, nada se pronunciando a respeito da afetividade que é a principal relação que une pais e filhos. (DE FARIAS; ROSENVALD, 2009).</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Parte da doutrina pátria, bem como da jurisprudência recon</w:t>
      </w:r>
      <w:r>
        <w:rPr>
          <w:rFonts w:ascii="Arial" w:eastAsia="Arial" w:hAnsi="Arial" w:cs="Arial"/>
          <w:sz w:val="24"/>
        </w:rPr>
        <w:t xml:space="preserve">hece a </w:t>
      </w:r>
      <w:proofErr w:type="spellStart"/>
      <w:r>
        <w:rPr>
          <w:rFonts w:ascii="Arial" w:eastAsia="Arial" w:hAnsi="Arial" w:cs="Arial"/>
          <w:sz w:val="24"/>
        </w:rPr>
        <w:t>multiparentalidade</w:t>
      </w:r>
      <w:proofErr w:type="spellEnd"/>
      <w:r>
        <w:rPr>
          <w:rFonts w:ascii="Arial" w:eastAsia="Arial" w:hAnsi="Arial" w:cs="Arial"/>
          <w:sz w:val="24"/>
        </w:rPr>
        <w:t xml:space="preserve">, como se pode perceber em acórdão do Tribunal de </w:t>
      </w:r>
      <w:r>
        <w:rPr>
          <w:rFonts w:ascii="Arial" w:eastAsia="Arial" w:hAnsi="Arial" w:cs="Arial"/>
          <w:sz w:val="24"/>
        </w:rPr>
        <w:lastRenderedPageBreak/>
        <w:t xml:space="preserve">Justiça de São Paulo que reconheceu a maternidade </w:t>
      </w:r>
      <w:proofErr w:type="spellStart"/>
      <w:r>
        <w:rPr>
          <w:rFonts w:ascii="Arial" w:eastAsia="Arial" w:hAnsi="Arial" w:cs="Arial"/>
          <w:sz w:val="24"/>
        </w:rPr>
        <w:t>socioafetiva</w:t>
      </w:r>
      <w:proofErr w:type="spellEnd"/>
      <w:r>
        <w:rPr>
          <w:rFonts w:ascii="Arial" w:eastAsia="Arial" w:hAnsi="Arial" w:cs="Arial"/>
          <w:sz w:val="24"/>
        </w:rPr>
        <w:t xml:space="preserve">, mas preservando a maternidade biológica, in </w:t>
      </w:r>
      <w:proofErr w:type="spellStart"/>
      <w:r>
        <w:rPr>
          <w:rFonts w:ascii="Arial" w:eastAsia="Arial" w:hAnsi="Arial" w:cs="Arial"/>
          <w:sz w:val="24"/>
        </w:rPr>
        <w:t>verbis</w:t>
      </w:r>
      <w:proofErr w:type="spellEnd"/>
      <w:r>
        <w:rPr>
          <w:rFonts w:ascii="Arial" w:eastAsia="Arial" w:hAnsi="Arial" w:cs="Arial"/>
          <w:sz w:val="24"/>
        </w:rPr>
        <w:t>:</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Enteado criado como filho desde dois anos de idade. Filiaçã</w:t>
      </w:r>
      <w:r>
        <w:rPr>
          <w:rFonts w:ascii="Arial" w:eastAsia="Arial" w:hAnsi="Arial" w:cs="Arial"/>
          <w:sz w:val="20"/>
        </w:rPr>
        <w:t xml:space="preserve">o </w:t>
      </w:r>
      <w:proofErr w:type="spellStart"/>
      <w:r>
        <w:rPr>
          <w:rFonts w:ascii="Arial" w:eastAsia="Arial" w:hAnsi="Arial" w:cs="Arial"/>
          <w:sz w:val="20"/>
        </w:rPr>
        <w:t>socioafetiva</w:t>
      </w:r>
      <w:proofErr w:type="spellEnd"/>
      <w:r>
        <w:rPr>
          <w:rFonts w:ascii="Arial" w:eastAsia="Arial" w:hAnsi="Arial" w:cs="Arial"/>
          <w:sz w:val="20"/>
        </w:rPr>
        <w:t xml:space="preserve"> que tem amparo no art. 1593 do Código Civil e decorre da posse do estado de filho, fruto de longa e estável convivência, aliado ao afeto e considerações mútuas, e sua manifestação pública, de forma a não deixar dúvida, a quem não conhece, de</w:t>
      </w:r>
      <w:r>
        <w:rPr>
          <w:rFonts w:ascii="Arial" w:eastAsia="Arial" w:hAnsi="Arial" w:cs="Arial"/>
          <w:sz w:val="20"/>
        </w:rPr>
        <w:t xml:space="preserve"> que se trata de parentes. A formação da família moderna não consangüínea tem sua base na afetividade e nos princípio da dignidade da pessoa humana e da solidariedade (</w:t>
      </w:r>
      <w:proofErr w:type="gramStart"/>
      <w:r>
        <w:rPr>
          <w:rFonts w:ascii="Arial" w:eastAsia="Arial" w:hAnsi="Arial" w:cs="Arial"/>
          <w:sz w:val="20"/>
        </w:rPr>
        <w:t>...)”</w:t>
      </w:r>
      <w:proofErr w:type="gramEnd"/>
      <w:r>
        <w:rPr>
          <w:rFonts w:ascii="Arial" w:eastAsia="Arial" w:hAnsi="Arial" w:cs="Arial"/>
          <w:sz w:val="20"/>
        </w:rPr>
        <w:t xml:space="preserve"> (TJSP, Apelação n. 0006422-26.2011.8.26.0286, 1ª Câmara de Direito Privado, Itu, R</w:t>
      </w:r>
      <w:r>
        <w:rPr>
          <w:rFonts w:ascii="Arial" w:eastAsia="Arial" w:hAnsi="Arial" w:cs="Arial"/>
          <w:sz w:val="20"/>
        </w:rPr>
        <w:t>el. Des. Alcides Leopoldo e Silva Junior, j. 14.08.2012).</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Portanto, trata-se de um assunto polêmico que deveria ter sido previsto pelo legislador, uma vez que a relação afetiva surge de uma convivência diária, do cuidado e do carinho, </w:t>
      </w:r>
      <w:proofErr w:type="gramStart"/>
      <w:r>
        <w:rPr>
          <w:rFonts w:ascii="Arial" w:eastAsia="Arial" w:hAnsi="Arial" w:cs="Arial"/>
          <w:sz w:val="24"/>
        </w:rPr>
        <w:t>unida pelo mais puro</w:t>
      </w:r>
      <w:proofErr w:type="gramEnd"/>
      <w:r>
        <w:rPr>
          <w:rFonts w:ascii="Arial" w:eastAsia="Arial" w:hAnsi="Arial" w:cs="Arial"/>
          <w:sz w:val="24"/>
        </w:rPr>
        <w:t xml:space="preserve"> sentimento, incondicionado e totalmente voluntário.</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 xml:space="preserve">Assim </w:t>
      </w:r>
      <w:r>
        <w:rPr>
          <w:rFonts w:ascii="Arial" w:eastAsia="Arial" w:hAnsi="Arial" w:cs="Arial"/>
          <w:sz w:val="24"/>
        </w:rPr>
        <w:t xml:space="preserve">como ensinam Cristiano Chaves de Farias e Nelson </w:t>
      </w:r>
      <w:proofErr w:type="spellStart"/>
      <w:r>
        <w:rPr>
          <w:rFonts w:ascii="Arial" w:eastAsia="Arial" w:hAnsi="Arial" w:cs="Arial"/>
          <w:sz w:val="24"/>
        </w:rPr>
        <w:t>Rosenvald</w:t>
      </w:r>
      <w:proofErr w:type="spellEnd"/>
      <w:r>
        <w:rPr>
          <w:rFonts w:ascii="Arial" w:eastAsia="Arial" w:hAnsi="Arial" w:cs="Arial"/>
          <w:sz w:val="24"/>
          <w:vertAlign w:val="superscript"/>
        </w:rPr>
        <w:t xml:space="preserve"> </w:t>
      </w:r>
      <w:r>
        <w:rPr>
          <w:rFonts w:ascii="Arial" w:eastAsia="Arial" w:hAnsi="Arial" w:cs="Arial"/>
          <w:sz w:val="24"/>
        </w:rPr>
        <w:t xml:space="preserve">(2009), a filiação </w:t>
      </w:r>
      <w:proofErr w:type="spellStart"/>
      <w:r>
        <w:rPr>
          <w:rFonts w:ascii="Arial" w:eastAsia="Arial" w:hAnsi="Arial" w:cs="Arial"/>
          <w:sz w:val="24"/>
        </w:rPr>
        <w:t>socioafetiva</w:t>
      </w:r>
      <w:proofErr w:type="spellEnd"/>
      <w:r>
        <w:rPr>
          <w:rFonts w:ascii="Arial" w:eastAsia="Arial" w:hAnsi="Arial" w:cs="Arial"/>
          <w:sz w:val="24"/>
        </w:rPr>
        <w:t xml:space="preserve"> não está fundamentada no nascimento (fator biológico), mas tão somente em ato de vontade, concretizada, cotidianamente, no tratamento e na relação em público, ou sej</w:t>
      </w:r>
      <w:r>
        <w:rPr>
          <w:rFonts w:ascii="Arial" w:eastAsia="Arial" w:hAnsi="Arial" w:cs="Arial"/>
          <w:sz w:val="24"/>
        </w:rPr>
        <w:t>a, é aquela filiação que se origina a partir de um respeito mútuo, de um tratamento recíproco entre pai e filho. É aquela que decorre da convivência cotidiana, uma construção habitual, não decorrendo da prática de um único ato.</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Assim dispõem os mesmos auto</w:t>
      </w:r>
      <w:r>
        <w:rPr>
          <w:rFonts w:ascii="Arial" w:eastAsia="Arial" w:hAnsi="Arial" w:cs="Arial"/>
          <w:sz w:val="24"/>
        </w:rPr>
        <w:t>res:</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É o afeto representado rotineiramente, por dividir conversas e projetos de vida, repartir carinho, conquistas, esperanças e preocupações, mostrar caminhos, ensinar e aprender, concomitantemente. (...). (DE FARIAS; ROSENVALD, 2009).</w:t>
      </w: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           </w:t>
      </w:r>
    </w:p>
    <w:p w:rsidR="00374502" w:rsidRDefault="005F72B6">
      <w:pPr>
        <w:spacing w:after="160" w:line="360" w:lineRule="auto"/>
        <w:ind w:left="221" w:firstLine="487"/>
        <w:jc w:val="both"/>
        <w:rPr>
          <w:rFonts w:ascii="Arial" w:eastAsia="Arial" w:hAnsi="Arial" w:cs="Arial"/>
          <w:sz w:val="24"/>
        </w:rPr>
      </w:pPr>
      <w:r>
        <w:rPr>
          <w:rFonts w:ascii="Arial" w:eastAsia="Arial" w:hAnsi="Arial" w:cs="Arial"/>
          <w:sz w:val="24"/>
        </w:rPr>
        <w:t>P</w:t>
      </w:r>
      <w:r>
        <w:rPr>
          <w:rFonts w:ascii="Arial" w:eastAsia="Arial" w:hAnsi="Arial" w:cs="Arial"/>
          <w:sz w:val="24"/>
        </w:rPr>
        <w:t xml:space="preserve">ara Paulo Luiz </w:t>
      </w:r>
      <w:proofErr w:type="spellStart"/>
      <w:r>
        <w:rPr>
          <w:rFonts w:ascii="Arial" w:eastAsia="Arial" w:hAnsi="Arial" w:cs="Arial"/>
          <w:sz w:val="24"/>
        </w:rPr>
        <w:t>Netto</w:t>
      </w:r>
      <w:proofErr w:type="spellEnd"/>
      <w:r>
        <w:rPr>
          <w:rFonts w:ascii="Arial" w:eastAsia="Arial" w:hAnsi="Arial" w:cs="Arial"/>
          <w:sz w:val="24"/>
        </w:rPr>
        <w:t xml:space="preserve"> Lobo:</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A afetividade é construção cultural, que se dá na convivência, sem interesses materiais, que apenas secundariamente emergem quando ela se extingue. Revela-se em ambiente de solidariedade e responsabilidade. Como todo princípio, o</w:t>
      </w:r>
      <w:r>
        <w:rPr>
          <w:rFonts w:ascii="Arial" w:eastAsia="Arial" w:hAnsi="Arial" w:cs="Arial"/>
          <w:sz w:val="20"/>
        </w:rPr>
        <w:t>stenta fraca densidade semântica, que se determina pela mediação </w:t>
      </w:r>
      <w:proofErr w:type="spellStart"/>
      <w:r>
        <w:rPr>
          <w:rFonts w:ascii="Arial" w:eastAsia="Arial" w:hAnsi="Arial" w:cs="Arial"/>
          <w:sz w:val="20"/>
        </w:rPr>
        <w:t>concretizadora</w:t>
      </w:r>
      <w:proofErr w:type="spellEnd"/>
      <w:r>
        <w:rPr>
          <w:rFonts w:ascii="Arial" w:eastAsia="Arial" w:hAnsi="Arial" w:cs="Arial"/>
          <w:sz w:val="20"/>
        </w:rPr>
        <w:t xml:space="preserve"> do intérprete, ante cada situação real. Pode ser assim traduzido: onde houver uma relação ou comunidade unidas por laços de afetividade, sendo estes </w:t>
      </w:r>
      <w:proofErr w:type="gramStart"/>
      <w:r>
        <w:rPr>
          <w:rFonts w:ascii="Arial" w:eastAsia="Arial" w:hAnsi="Arial" w:cs="Arial"/>
          <w:sz w:val="20"/>
        </w:rPr>
        <w:t>suas causas originária e fi</w:t>
      </w:r>
      <w:r>
        <w:rPr>
          <w:rFonts w:ascii="Arial" w:eastAsia="Arial" w:hAnsi="Arial" w:cs="Arial"/>
          <w:sz w:val="20"/>
        </w:rPr>
        <w:t>nal</w:t>
      </w:r>
      <w:proofErr w:type="gramEnd"/>
      <w:r>
        <w:rPr>
          <w:rFonts w:ascii="Arial" w:eastAsia="Arial" w:hAnsi="Arial" w:cs="Arial"/>
          <w:sz w:val="20"/>
        </w:rPr>
        <w:t>, haverá família.</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xml:space="preserve">A afetividade é necessariamente presumida nas relações entre pais e filhos, ainda que na realidade da vida seja malferida, porque esse tipo de parentesco jamais se </w:t>
      </w:r>
      <w:proofErr w:type="spellStart"/>
      <w:r>
        <w:rPr>
          <w:rFonts w:ascii="Arial" w:eastAsia="Arial" w:hAnsi="Arial" w:cs="Arial"/>
          <w:sz w:val="20"/>
        </w:rPr>
        <w:t>estingue</w:t>
      </w:r>
      <w:proofErr w:type="spellEnd"/>
      <w:r>
        <w:rPr>
          <w:rFonts w:ascii="Arial" w:eastAsia="Arial" w:hAnsi="Arial" w:cs="Arial"/>
          <w:sz w:val="20"/>
        </w:rPr>
        <w:t>. (LOBO, 2002).</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left="221"/>
        <w:jc w:val="both"/>
        <w:rPr>
          <w:rFonts w:ascii="Arial" w:eastAsia="Arial" w:hAnsi="Arial" w:cs="Arial"/>
          <w:sz w:val="24"/>
        </w:rPr>
      </w:pPr>
      <w:r>
        <w:rPr>
          <w:rFonts w:ascii="Arial" w:eastAsia="Arial" w:hAnsi="Arial" w:cs="Arial"/>
          <w:sz w:val="24"/>
        </w:rPr>
        <w:t>            Ensina o mesmo autor que os tipos</w:t>
      </w:r>
      <w:r>
        <w:rPr>
          <w:rFonts w:ascii="Arial" w:eastAsia="Arial" w:hAnsi="Arial" w:cs="Arial"/>
          <w:sz w:val="24"/>
        </w:rPr>
        <w:t xml:space="preserve"> de entidades familiares contidos na Constituição Federal não encerram o </w:t>
      </w:r>
      <w:proofErr w:type="spellStart"/>
      <w:r>
        <w:rPr>
          <w:rFonts w:ascii="Arial" w:eastAsia="Arial" w:hAnsi="Arial" w:cs="Arial"/>
          <w:sz w:val="24"/>
        </w:rPr>
        <w:t>numerus</w:t>
      </w:r>
      <w:proofErr w:type="spellEnd"/>
      <w:r>
        <w:rPr>
          <w:rFonts w:ascii="Arial" w:eastAsia="Arial" w:hAnsi="Arial" w:cs="Arial"/>
          <w:sz w:val="24"/>
        </w:rPr>
        <w:t xml:space="preserve"> </w:t>
      </w:r>
      <w:proofErr w:type="spellStart"/>
      <w:r>
        <w:rPr>
          <w:rFonts w:ascii="Arial" w:eastAsia="Arial" w:hAnsi="Arial" w:cs="Arial"/>
          <w:sz w:val="24"/>
        </w:rPr>
        <w:t>clausus</w:t>
      </w:r>
      <w:proofErr w:type="spellEnd"/>
      <w:r>
        <w:rPr>
          <w:rFonts w:ascii="Arial" w:eastAsia="Arial" w:hAnsi="Arial" w:cs="Arial"/>
          <w:sz w:val="24"/>
        </w:rPr>
        <w:t xml:space="preserve">, pois as entidades familiares que atendem aos requisitos da estabilidade, </w:t>
      </w:r>
      <w:proofErr w:type="spellStart"/>
      <w:r>
        <w:rPr>
          <w:rFonts w:ascii="Arial" w:eastAsia="Arial" w:hAnsi="Arial" w:cs="Arial"/>
          <w:sz w:val="24"/>
        </w:rPr>
        <w:t>ostensibilidade</w:t>
      </w:r>
      <w:proofErr w:type="spellEnd"/>
      <w:r>
        <w:rPr>
          <w:rFonts w:ascii="Arial" w:eastAsia="Arial" w:hAnsi="Arial" w:cs="Arial"/>
          <w:sz w:val="24"/>
        </w:rPr>
        <w:t xml:space="preserve"> e afetividade estão protegidas pela Carta Magna, tendo seus efeitos tutelados</w:t>
      </w:r>
      <w:r>
        <w:rPr>
          <w:rFonts w:ascii="Arial" w:eastAsia="Arial" w:hAnsi="Arial" w:cs="Arial"/>
          <w:sz w:val="24"/>
        </w:rPr>
        <w:t xml:space="preserve"> pelo direito de família, porém nunca pelo direito das obrigações. Alega que são violados os princípios constitucionais da dignidade da pessoa humana, no que se refere às interpretações que excluam as demais entidades familiares a tutela constitucional ou </w:t>
      </w:r>
      <w:r>
        <w:rPr>
          <w:rFonts w:ascii="Arial" w:eastAsia="Arial" w:hAnsi="Arial" w:cs="Arial"/>
          <w:sz w:val="24"/>
        </w:rPr>
        <w:t>assegurem tutela dos efeitos jurídicos no âmbito do direito das obrigações</w:t>
      </w:r>
      <w:r>
        <w:rPr>
          <w:rFonts w:ascii="Arial" w:eastAsia="Arial" w:hAnsi="Arial" w:cs="Arial"/>
          <w:b/>
          <w:sz w:val="24"/>
        </w:rPr>
        <w:t xml:space="preserve">. </w:t>
      </w:r>
      <w:r>
        <w:rPr>
          <w:rFonts w:ascii="Arial" w:eastAsia="Arial" w:hAnsi="Arial" w:cs="Arial"/>
          <w:sz w:val="24"/>
        </w:rPr>
        <w:t>(FUGIMOTO, 2014).</w:t>
      </w:r>
    </w:p>
    <w:p w:rsidR="00374502" w:rsidRDefault="005F72B6">
      <w:pPr>
        <w:spacing w:after="160" w:line="360" w:lineRule="auto"/>
        <w:jc w:val="both"/>
        <w:rPr>
          <w:rFonts w:ascii="Arial" w:eastAsia="Arial" w:hAnsi="Arial" w:cs="Arial"/>
          <w:sz w:val="24"/>
        </w:rPr>
      </w:pPr>
      <w:r>
        <w:rPr>
          <w:rFonts w:ascii="Arial" w:eastAsia="Arial" w:hAnsi="Arial" w:cs="Arial"/>
          <w:sz w:val="24"/>
        </w:rPr>
        <w:tab/>
      </w:r>
      <w:r>
        <w:rPr>
          <w:rFonts w:ascii="Arial" w:eastAsia="Arial" w:hAnsi="Arial" w:cs="Arial"/>
          <w:sz w:val="24"/>
        </w:rPr>
        <w:t xml:space="preserve">Até a promulgação da Constituição de 1988, às crianças e aos </w:t>
      </w:r>
      <w:proofErr w:type="gramStart"/>
      <w:r>
        <w:rPr>
          <w:rFonts w:ascii="Arial" w:eastAsia="Arial" w:hAnsi="Arial" w:cs="Arial"/>
          <w:sz w:val="24"/>
        </w:rPr>
        <w:t>adolescentes só</w:t>
      </w:r>
      <w:proofErr w:type="gramEnd"/>
      <w:r>
        <w:rPr>
          <w:rFonts w:ascii="Arial" w:eastAsia="Arial" w:hAnsi="Arial" w:cs="Arial"/>
          <w:sz w:val="24"/>
        </w:rPr>
        <w:t xml:space="preserve"> era destinada atenção quando estavam em situação irregular, não estavam inseridos em uma família, ou se violassem as normas jurídicas. Com a promulgação da Constituição em 1988, a</w:t>
      </w:r>
      <w:r>
        <w:rPr>
          <w:rFonts w:ascii="Arial" w:eastAsia="Arial" w:hAnsi="Arial" w:cs="Arial"/>
          <w:sz w:val="24"/>
        </w:rPr>
        <w:t>s crianças e os adolescentes passaram a ser sujeitos de direitos. O artigo 227 da Constituição Federal enumerou inúmeros direitos das crianças e dos adolescentes, os quais representam deveres da família, da sociedade e do estado. Dispõe o referido disposit</w:t>
      </w:r>
      <w:r>
        <w:rPr>
          <w:rFonts w:ascii="Arial" w:eastAsia="Arial" w:hAnsi="Arial" w:cs="Arial"/>
          <w:sz w:val="24"/>
        </w:rPr>
        <w:t xml:space="preserve">ivo: </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Art. 227. É dever da família, da sociedade e do Estado assegurar à criança, ao adolescente e ao jovem, com absoluta prioridade, o direito à vida, à saúde, à alimentação, à educação, ao lazer, à profissionalização, à cultura, à dignidade, ao respeito,</w:t>
      </w:r>
      <w:r>
        <w:rPr>
          <w:rFonts w:ascii="Arial" w:eastAsia="Arial" w:hAnsi="Arial" w:cs="Arial"/>
          <w:sz w:val="20"/>
        </w:rPr>
        <w:t xml:space="preserve"> à liberdade e à convivência familiar e comunitária, além de colocá-los a salvo de toda forma de negligência, discriminação, exploração, violência, crueldade e opressão. (BRASIL, 1988).</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Conforme se depreende do dispositivo acima, o direito reconhece a im</w:t>
      </w:r>
      <w:r>
        <w:rPr>
          <w:rFonts w:ascii="Arial" w:eastAsia="Arial" w:hAnsi="Arial" w:cs="Arial"/>
          <w:sz w:val="24"/>
        </w:rPr>
        <w:t>portância da família no sadio desenvolvimento da criança e do adolescente. É de ambos os pais o dever de cuidado. (SOUZA, 2014).</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Dentre os direitos assegurados pela Constituição Federal no artigo 227 às crianças e aos adolescentes, que consiste em dever do</w:t>
      </w:r>
      <w:r>
        <w:rPr>
          <w:rFonts w:ascii="Arial" w:eastAsia="Arial" w:hAnsi="Arial" w:cs="Arial"/>
          <w:sz w:val="24"/>
        </w:rPr>
        <w:t>s pais, está a convivência familiar. Nesse sentido, Rodrigo da Cunha Pereira afirma: “Se a convivência, o acompanhamento [...] fossem opcionais, a lei não estabeleceria tais deveres, a serem cumpridos mesmo à margem do desejo do pai”. (PEREIRA, 2006).</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lastRenderedPageBreak/>
        <w:t>Aind</w:t>
      </w:r>
      <w:r>
        <w:rPr>
          <w:rFonts w:ascii="Arial" w:eastAsia="Arial" w:hAnsi="Arial" w:cs="Arial"/>
          <w:sz w:val="24"/>
        </w:rPr>
        <w:t xml:space="preserve">a em relação ao direito de convivência Monteiro Rocha aduz: </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xml:space="preserve">O direito à convivência familiar expressa, dentre outros desdobramentos, o direito dos </w:t>
      </w:r>
      <w:proofErr w:type="spellStart"/>
      <w:r>
        <w:rPr>
          <w:rFonts w:ascii="Arial" w:eastAsia="Arial" w:hAnsi="Arial" w:cs="Arial"/>
          <w:sz w:val="20"/>
        </w:rPr>
        <w:t>fi</w:t>
      </w:r>
      <w:proofErr w:type="spellEnd"/>
      <w:r>
        <w:rPr>
          <w:rFonts w:ascii="Arial" w:eastAsia="Arial" w:hAnsi="Arial" w:cs="Arial"/>
          <w:sz w:val="20"/>
        </w:rPr>
        <w:t xml:space="preserve"> lhos de serem acompanhados em seu desenvolvimento tanto pelo pai, como pela mãe, independentemente do tér</w:t>
      </w:r>
      <w:r>
        <w:rPr>
          <w:rFonts w:ascii="Arial" w:eastAsia="Arial" w:hAnsi="Arial" w:cs="Arial"/>
          <w:sz w:val="20"/>
        </w:rPr>
        <w:t xml:space="preserve">mino ou não da relação entre os genitores, ou da </w:t>
      </w:r>
      <w:proofErr w:type="spellStart"/>
      <w:r>
        <w:rPr>
          <w:rFonts w:ascii="Arial" w:eastAsia="Arial" w:hAnsi="Arial" w:cs="Arial"/>
          <w:sz w:val="20"/>
        </w:rPr>
        <w:t>fi</w:t>
      </w:r>
      <w:proofErr w:type="spellEnd"/>
      <w:r>
        <w:rPr>
          <w:rFonts w:ascii="Arial" w:eastAsia="Arial" w:hAnsi="Arial" w:cs="Arial"/>
          <w:sz w:val="20"/>
        </w:rPr>
        <w:t xml:space="preserve"> </w:t>
      </w:r>
      <w:proofErr w:type="spellStart"/>
      <w:r>
        <w:rPr>
          <w:rFonts w:ascii="Arial" w:eastAsia="Arial" w:hAnsi="Arial" w:cs="Arial"/>
          <w:sz w:val="20"/>
        </w:rPr>
        <w:t>liação</w:t>
      </w:r>
      <w:proofErr w:type="spellEnd"/>
      <w:r>
        <w:rPr>
          <w:rFonts w:ascii="Arial" w:eastAsia="Arial" w:hAnsi="Arial" w:cs="Arial"/>
          <w:sz w:val="20"/>
        </w:rPr>
        <w:t xml:space="preserve"> ter decorrido de relacionamento intra ou </w:t>
      </w:r>
      <w:proofErr w:type="gramStart"/>
      <w:r>
        <w:rPr>
          <w:rFonts w:ascii="Arial" w:eastAsia="Arial" w:hAnsi="Arial" w:cs="Arial"/>
          <w:sz w:val="20"/>
        </w:rPr>
        <w:t>extra conjugal</w:t>
      </w:r>
      <w:proofErr w:type="gramEnd"/>
      <w:r>
        <w:rPr>
          <w:rFonts w:ascii="Arial" w:eastAsia="Arial" w:hAnsi="Arial" w:cs="Arial"/>
          <w:sz w:val="20"/>
        </w:rPr>
        <w:t xml:space="preserve">, ou ainda de adoção (art. 227, § 6º da CF). (BRASIL, Tribunal de Justiça de Santa Catarina). </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Nesse panorama não se admite mais a figura do pai ausente na vida dos filhos, ainda que o filho seja fruto de um relacionamento extraconjugal, ou seja, adotivo. O pai, que antes tinha apenas o papel de prover a família, não pode se desincumbir do dever de </w:t>
      </w:r>
      <w:r>
        <w:rPr>
          <w:rFonts w:ascii="Arial" w:eastAsia="Arial" w:hAnsi="Arial" w:cs="Arial"/>
          <w:sz w:val="24"/>
        </w:rPr>
        <w:t xml:space="preserve">conviver com os filhos, conduta necessária para o seu sadio desenvolvimento. Como o convívio com os filhos é um dever para os pais, é necessário que ao menos haja respeito na relação entre pai e filho. Logo, se há respeito, há afeto na relação entre eles, </w:t>
      </w:r>
      <w:r>
        <w:rPr>
          <w:rFonts w:ascii="Arial" w:eastAsia="Arial" w:hAnsi="Arial" w:cs="Arial"/>
          <w:sz w:val="24"/>
        </w:rPr>
        <w:t xml:space="preserve">ainda que não haja amor. Nesse sentido dispõe Rodrigo da Cunha Pereira: </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 xml:space="preserve">Qualquer pessoa, qualquer criança, para se estruturar como </w:t>
      </w:r>
      <w:proofErr w:type="gramStart"/>
      <w:r>
        <w:rPr>
          <w:rFonts w:ascii="Arial" w:eastAsia="Arial" w:hAnsi="Arial" w:cs="Arial"/>
          <w:sz w:val="20"/>
        </w:rPr>
        <w:t>sujeito e ter um desenvolvimento saudável, necessita</w:t>
      </w:r>
      <w:proofErr w:type="gramEnd"/>
      <w:r>
        <w:rPr>
          <w:rFonts w:ascii="Arial" w:eastAsia="Arial" w:hAnsi="Arial" w:cs="Arial"/>
          <w:sz w:val="20"/>
        </w:rPr>
        <w:t xml:space="preserve"> de alimentos para o corpo e para a alma. O alimento imprescindível para</w:t>
      </w:r>
      <w:r>
        <w:rPr>
          <w:rFonts w:ascii="Arial" w:eastAsia="Arial" w:hAnsi="Arial" w:cs="Arial"/>
          <w:sz w:val="20"/>
        </w:rPr>
        <w:t xml:space="preserve"> a alma é o amor, o afeto. E afeto significa “afeição por alguém”, “dedicação”. Afeiçoar significa também “instruir, educar, formar”, “dar feição, forma ou figura”. Esta é uma diferença entre afeto e amor. O afeto não é somente um sentimento, mas sim uma a</w:t>
      </w:r>
      <w:r>
        <w:rPr>
          <w:rFonts w:ascii="Arial" w:eastAsia="Arial" w:hAnsi="Arial" w:cs="Arial"/>
          <w:sz w:val="20"/>
        </w:rPr>
        <w:t>ção. É cuidado no sentido de ocupação, preocupação, responsabilização e envolvimento com o outro [...]. (PEREIRA, 2012).</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Portanto, o afeto se relaciona ao dever de cuidado, pois ter afeto por alguém significa se dedicar a esta pessoa. O afeto ainda que p</w:t>
      </w:r>
      <w:r>
        <w:rPr>
          <w:rFonts w:ascii="Arial" w:eastAsia="Arial" w:hAnsi="Arial" w:cs="Arial"/>
          <w:sz w:val="24"/>
        </w:rPr>
        <w:t>ossa vir acompanhado do sentimento de amor, não necessariamente estará atrelado ao amor. Em regra, ao se dedicar a alguém, o sentimento de amor surgirá. No entanto, a dedicação pode vir desacompanhada do amor. É desse afeto, como dever de cuidado, que o di</w:t>
      </w:r>
      <w:r>
        <w:rPr>
          <w:rFonts w:ascii="Arial" w:eastAsia="Arial" w:hAnsi="Arial" w:cs="Arial"/>
          <w:sz w:val="24"/>
        </w:rPr>
        <w:t xml:space="preserve">reito se preocupa. </w:t>
      </w:r>
    </w:p>
    <w:p w:rsidR="00374502" w:rsidRDefault="00374502">
      <w:pPr>
        <w:spacing w:after="160" w:line="360" w:lineRule="auto"/>
        <w:ind w:firstLine="708"/>
        <w:jc w:val="both"/>
        <w:rPr>
          <w:rFonts w:ascii="Arial" w:eastAsia="Arial" w:hAnsi="Arial" w:cs="Arial"/>
          <w:sz w:val="24"/>
        </w:rPr>
      </w:pPr>
    </w:p>
    <w:p w:rsidR="00374502" w:rsidRDefault="005F72B6">
      <w:pPr>
        <w:spacing w:after="160" w:line="360" w:lineRule="auto"/>
        <w:ind w:left="221"/>
        <w:jc w:val="both"/>
        <w:rPr>
          <w:rFonts w:ascii="Arial" w:eastAsia="Arial" w:hAnsi="Arial" w:cs="Arial"/>
          <w:b/>
          <w:sz w:val="24"/>
        </w:rPr>
      </w:pPr>
      <w:r>
        <w:rPr>
          <w:rFonts w:ascii="Arial" w:eastAsia="Arial" w:hAnsi="Arial" w:cs="Arial"/>
          <w:b/>
          <w:sz w:val="24"/>
        </w:rPr>
        <w:t xml:space="preserve">3.3 A POSTURA OMISSIVA DO PAI EM RELAÇÃO AO FILHO </w:t>
      </w:r>
    </w:p>
    <w:p w:rsidR="00374502" w:rsidRDefault="005F72B6">
      <w:pPr>
        <w:spacing w:after="160" w:line="360" w:lineRule="auto"/>
        <w:jc w:val="both"/>
        <w:rPr>
          <w:rFonts w:ascii="Arial" w:eastAsia="Arial" w:hAnsi="Arial" w:cs="Arial"/>
          <w:sz w:val="24"/>
        </w:rPr>
      </w:pPr>
      <w:r>
        <w:rPr>
          <w:rFonts w:ascii="Arial" w:eastAsia="Arial" w:hAnsi="Arial" w:cs="Arial"/>
          <w:sz w:val="24"/>
        </w:rPr>
        <w:tab/>
      </w:r>
    </w:p>
    <w:p w:rsidR="00374502" w:rsidRDefault="005F72B6">
      <w:pPr>
        <w:spacing w:after="160" w:line="360" w:lineRule="auto"/>
        <w:jc w:val="both"/>
        <w:rPr>
          <w:rFonts w:ascii="Arial" w:eastAsia="Arial" w:hAnsi="Arial" w:cs="Arial"/>
          <w:sz w:val="24"/>
        </w:rPr>
      </w:pPr>
      <w:r>
        <w:rPr>
          <w:rFonts w:ascii="Arial" w:eastAsia="Arial" w:hAnsi="Arial" w:cs="Arial"/>
          <w:sz w:val="24"/>
        </w:rPr>
        <w:tab/>
        <w:t xml:space="preserve">O ordenamento jurídico, na constituição do poder familiar, atribuiu aos pais prerrogativas inerentes a sua condição de garantidores dos direitos e </w:t>
      </w:r>
      <w:r>
        <w:rPr>
          <w:rFonts w:ascii="Arial" w:eastAsia="Arial" w:hAnsi="Arial" w:cs="Arial"/>
          <w:sz w:val="24"/>
        </w:rPr>
        <w:lastRenderedPageBreak/>
        <w:t>deveres dos filhos menores, uma ve</w:t>
      </w:r>
      <w:r>
        <w:rPr>
          <w:rFonts w:ascii="Arial" w:eastAsia="Arial" w:hAnsi="Arial" w:cs="Arial"/>
          <w:sz w:val="24"/>
        </w:rPr>
        <w:t>z que, pela sua condição de vulnerabilidade, tornou-se necessário impor a alguém deveres fundamentais para formação e sobrevivência da prole.</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A Constituição Federal, por reconhecer a fragilidade da criança, tutela alguns direitos e deveres que devem ser ex</w:t>
      </w:r>
      <w:r>
        <w:rPr>
          <w:rFonts w:ascii="Arial" w:eastAsia="Arial" w:hAnsi="Arial" w:cs="Arial"/>
          <w:sz w:val="24"/>
        </w:rPr>
        <w:t>ercidos pelos pais imperiosamente, em face da omissão referente ao artigo 1634 do Código Civil, objeto de estudo logo mais adiante. Já a Constituição Federal, no artigo 227, garante à criança e ao adolescente “direito à vida, à saúde, à alimentação, à educ</w:t>
      </w:r>
      <w:r>
        <w:rPr>
          <w:rFonts w:ascii="Arial" w:eastAsia="Arial" w:hAnsi="Arial" w:cs="Arial"/>
          <w:sz w:val="24"/>
        </w:rPr>
        <w:t>ação, ao lazer, à profissionalização, à cultura, à dignidade, ao respeito, à liberdade e à convivência familiar e comunitária”, os quais devem ser exercidos com prioridade, livrando o menor de “toda forma de negligência, discriminação, exploração, violênci</w:t>
      </w:r>
      <w:r>
        <w:rPr>
          <w:rFonts w:ascii="Arial" w:eastAsia="Arial" w:hAnsi="Arial" w:cs="Arial"/>
          <w:sz w:val="24"/>
        </w:rPr>
        <w:t>a, crueldade e opressão”.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Além disso, o artigo 229 da Carta Magna estabelece o dever dos pais de criar e educar os filhos menores, tendo os filhos maiores o dever de ajudar e amparar os pais na velhice, carência ou enfermidade, existindo um contrapeso sobr</w:t>
      </w:r>
      <w:r>
        <w:rPr>
          <w:rFonts w:ascii="Arial" w:eastAsia="Arial" w:hAnsi="Arial" w:cs="Arial"/>
          <w:sz w:val="24"/>
        </w:rPr>
        <w:t>e os deveres dos pais sobre os filhos e vice versa.</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A lei nº 8.069/90 (Estatuto da Criança e do Adolescente), em seu artigo 3º, busca proteger esses menores, assegurando também outros direitos fundamentais “inerentes à pessoa humana, sem prejuízo da proteç</w:t>
      </w:r>
      <w:r>
        <w:rPr>
          <w:rFonts w:ascii="Arial" w:eastAsia="Arial" w:hAnsi="Arial" w:cs="Arial"/>
          <w:sz w:val="24"/>
        </w:rPr>
        <w:t xml:space="preserve">ão integral [...] </w:t>
      </w:r>
      <w:proofErr w:type="spellStart"/>
      <w:r>
        <w:rPr>
          <w:rFonts w:ascii="Arial" w:eastAsia="Arial" w:hAnsi="Arial" w:cs="Arial"/>
          <w:sz w:val="24"/>
        </w:rPr>
        <w:t>assegurando-se-lhes</w:t>
      </w:r>
      <w:proofErr w:type="spellEnd"/>
      <w:r>
        <w:rPr>
          <w:rFonts w:ascii="Arial" w:eastAsia="Arial" w:hAnsi="Arial" w:cs="Arial"/>
          <w:sz w:val="24"/>
        </w:rPr>
        <w:t>, por lei ou por outros meios, todas as oportunidades e facilidades, a fim de lhes facultar o desenvolvimento físico, mental, moral, espiritual e social, em condições de liberdade e de dignidade”.</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A esse respeito, em 20</w:t>
      </w:r>
      <w:r>
        <w:rPr>
          <w:rFonts w:ascii="Arial" w:eastAsia="Arial" w:hAnsi="Arial" w:cs="Arial"/>
          <w:sz w:val="24"/>
        </w:rPr>
        <w:t>04 o Código Civil alterou significativamente o seu artigo 1634, no qual dispõe um rol de obrigações que competem aos pais em face de seus filhos. Vejamos:</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Compete a ambos os pais, qualquer que seja a sua situação conjugal, o pleno exercício do poder famili</w:t>
      </w:r>
      <w:r>
        <w:rPr>
          <w:rFonts w:ascii="Arial" w:eastAsia="Arial" w:hAnsi="Arial" w:cs="Arial"/>
          <w:sz w:val="20"/>
        </w:rPr>
        <w:t>ar, que consiste em, quanto aos filhos:</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I - dirigir-lhes a criação e a educação;</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II - exercer a guarda unilateral ou compartilhada nos termos do art. 1.584;</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III - conceder-lhes ou negar-lhes consentimento para casarem;</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IV - conceder-lhes ou negar-lhes cons</w:t>
      </w:r>
      <w:r>
        <w:rPr>
          <w:rFonts w:ascii="Arial" w:eastAsia="Arial" w:hAnsi="Arial" w:cs="Arial"/>
          <w:sz w:val="20"/>
        </w:rPr>
        <w:t>entimento para viajarem ao exterior;</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V - conceder-lhes ou negar-lhes consentimento para mudarem sua residência permanente para outro Município;</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lastRenderedPageBreak/>
        <w:t>VI - nomear-lhes tutor por testamento ou documento autêntico, se o outro dos pais não lhe sobreviver, ou o sobre</w:t>
      </w:r>
      <w:r>
        <w:rPr>
          <w:rFonts w:ascii="Arial" w:eastAsia="Arial" w:hAnsi="Arial" w:cs="Arial"/>
          <w:sz w:val="20"/>
        </w:rPr>
        <w:t>vivo não puder exercer o poder familiar;</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VII - representá-los judicial e extrajudicialmente até os 16 (dezesseis) anos, nos atos da vida civil, e assisti-los, após essa idade, nos atos em que forem partes, suprindo-lhes o consentimento;</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VIII - reclamá-los de quem ilegalmente os detenha;</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IX - exigir que lhes prestem obediência, respeito e os serviços próprios de sua idade e condição. (BRASIL, 2004).</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São notórios alguns deveres dos pais sobre os filhos, como </w:t>
      </w:r>
      <w:proofErr w:type="gramStart"/>
      <w:r>
        <w:rPr>
          <w:rFonts w:ascii="Arial" w:eastAsia="Arial" w:hAnsi="Arial" w:cs="Arial"/>
          <w:sz w:val="24"/>
        </w:rPr>
        <w:t>por exemplo</w:t>
      </w:r>
      <w:proofErr w:type="gramEnd"/>
      <w:r>
        <w:rPr>
          <w:rFonts w:ascii="Arial" w:eastAsia="Arial" w:hAnsi="Arial" w:cs="Arial"/>
          <w:sz w:val="24"/>
        </w:rPr>
        <w:t xml:space="preserve"> o de criação e educação, os quais são considerados deveres fundamentais, e que portanto devem ser exercidos sem qualquer impedimento, sobretudo o dever de sustento, sendo por meio da ed</w:t>
      </w:r>
      <w:r>
        <w:rPr>
          <w:rFonts w:ascii="Arial" w:eastAsia="Arial" w:hAnsi="Arial" w:cs="Arial"/>
          <w:sz w:val="24"/>
        </w:rPr>
        <w:t>ucação que se cria um cidadão com caráter e valores morais eticamente corretos, dando reflexo a uma sociedade moralmente justa.</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Os pais que deixam de prover o sustento do filho menor sem justa causa incorrem em crime contra a assistência familiar, nos term</w:t>
      </w:r>
      <w:r>
        <w:rPr>
          <w:rFonts w:ascii="Arial" w:eastAsia="Arial" w:hAnsi="Arial" w:cs="Arial"/>
          <w:sz w:val="24"/>
        </w:rPr>
        <w:t>os do artigo 244 do Código Penal, em face do qual resta configurado o crime de abandono material, que pode até mesmo dar ensejo à perda do poder familiar. Ademais, a Carta Magna impõe o dever de sustento e educação ao filho menor, e sua desobediência impli</w:t>
      </w:r>
      <w:r>
        <w:rPr>
          <w:rFonts w:ascii="Arial" w:eastAsia="Arial" w:hAnsi="Arial" w:cs="Arial"/>
          <w:sz w:val="24"/>
        </w:rPr>
        <w:t>ca em cometimento de crime. Assim, deixar de prover a instrução primária, ou seja, a educação do filho caracteriza crime de abandono intelectual, conforme o artigo 246 do Código Penal.</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Art. 205, CF. A educação, direito de todos e dever do Estado e da famíl</w:t>
      </w:r>
      <w:r>
        <w:rPr>
          <w:rFonts w:ascii="Arial" w:eastAsia="Arial" w:hAnsi="Arial" w:cs="Arial"/>
          <w:sz w:val="20"/>
        </w:rPr>
        <w:t>ia, será promovida e incentivada com a colaboração da sociedade, visando ao pleno desenvolvimento da pessoa, seu preparo para o exercício da cidadania e sua qualificação para o trabalho.</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Art. 244, CP. Deixar, sem justa causa, de prover a subsistência do cô</w:t>
      </w:r>
      <w:r>
        <w:rPr>
          <w:rFonts w:ascii="Arial" w:eastAsia="Arial" w:hAnsi="Arial" w:cs="Arial"/>
          <w:sz w:val="20"/>
        </w:rPr>
        <w:t>njuge, ou de filho menor de 18 (dezoito) anos ou inapto para o trabalho, ou de ascendente inválido ou maior de 60 (sessenta) anos, não lhes proporcionando os recursos necessários ou faltando ao pagamento de pensão alimentícia judicialmente acordada, fixada</w:t>
      </w:r>
      <w:r>
        <w:rPr>
          <w:rFonts w:ascii="Arial" w:eastAsia="Arial" w:hAnsi="Arial" w:cs="Arial"/>
          <w:sz w:val="20"/>
        </w:rPr>
        <w:t xml:space="preserve"> ou majorada; deixar, sem justa causa, de socorrer descendente ou ascendente, gravemente enfermo. Pena - detenção, de </w:t>
      </w:r>
      <w:proofErr w:type="gramStart"/>
      <w:r>
        <w:rPr>
          <w:rFonts w:ascii="Arial" w:eastAsia="Arial" w:hAnsi="Arial" w:cs="Arial"/>
          <w:sz w:val="20"/>
        </w:rPr>
        <w:t>1</w:t>
      </w:r>
      <w:proofErr w:type="gramEnd"/>
      <w:r>
        <w:rPr>
          <w:rFonts w:ascii="Arial" w:eastAsia="Arial" w:hAnsi="Arial" w:cs="Arial"/>
          <w:sz w:val="20"/>
        </w:rPr>
        <w:t xml:space="preserve"> (um) a 4 (quatro) anos e multa, de uma a dez vezes o maior salário mínimo vigente no País.</w:t>
      </w:r>
    </w:p>
    <w:p w:rsidR="00374502" w:rsidRDefault="005F72B6">
      <w:pPr>
        <w:spacing w:after="0" w:line="240" w:lineRule="auto"/>
        <w:ind w:left="2268"/>
        <w:jc w:val="both"/>
        <w:rPr>
          <w:rFonts w:ascii="Arial" w:eastAsia="Arial" w:hAnsi="Arial" w:cs="Arial"/>
          <w:sz w:val="20"/>
        </w:rPr>
      </w:pPr>
      <w:r>
        <w:rPr>
          <w:rFonts w:ascii="Arial" w:eastAsia="Arial" w:hAnsi="Arial" w:cs="Arial"/>
          <w:sz w:val="20"/>
        </w:rPr>
        <w:t>Art. 246, CP. Deixar, sem justa causa, de pro</w:t>
      </w:r>
      <w:r>
        <w:rPr>
          <w:rFonts w:ascii="Arial" w:eastAsia="Arial" w:hAnsi="Arial" w:cs="Arial"/>
          <w:sz w:val="20"/>
        </w:rPr>
        <w:t>ver à instrução primária de filho em idade escolar. Pena - detenção, de quinze dias a um mês, ou multa.</w:t>
      </w:r>
    </w:p>
    <w:p w:rsidR="00374502" w:rsidRDefault="00374502">
      <w:pPr>
        <w:spacing w:after="0" w:line="240" w:lineRule="auto"/>
        <w:ind w:left="2268"/>
        <w:jc w:val="both"/>
        <w:rPr>
          <w:rFonts w:ascii="Arial" w:eastAsia="Arial" w:hAnsi="Arial" w:cs="Arial"/>
          <w:sz w:val="20"/>
        </w:rPr>
      </w:pPr>
    </w:p>
    <w:p w:rsidR="00374502" w:rsidRDefault="00374502">
      <w:pPr>
        <w:spacing w:after="0" w:line="240" w:lineRule="auto"/>
        <w:ind w:left="2268"/>
        <w:jc w:val="both"/>
        <w:rPr>
          <w:rFonts w:ascii="Arial" w:eastAsia="Arial" w:hAnsi="Arial" w:cs="Arial"/>
          <w:sz w:val="20"/>
        </w:rPr>
      </w:pP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Dessa forma, as responsabilidades familiares são exercidas por ambos os genitores, e na ocorrência de dissolução do relacionamento, o menor terá sua g</w:t>
      </w:r>
      <w:r>
        <w:rPr>
          <w:rFonts w:ascii="Arial" w:eastAsia="Arial" w:hAnsi="Arial" w:cs="Arial"/>
          <w:sz w:val="24"/>
        </w:rPr>
        <w:t xml:space="preserve">uarda definida por decisão judicial. Ademais, Gonçalves (2015, p. 428) </w:t>
      </w:r>
      <w:r>
        <w:rPr>
          <w:rFonts w:ascii="Arial" w:eastAsia="Arial" w:hAnsi="Arial" w:cs="Arial"/>
          <w:sz w:val="24"/>
        </w:rPr>
        <w:lastRenderedPageBreak/>
        <w:t>traz um entendimento jurisprudencial que, embora seja de 1992, expõe uma visão interessante sobre a responsabilidade dos pais em decorrência do divórcio: “se sob a guarda e em companhia</w:t>
      </w:r>
      <w:r>
        <w:rPr>
          <w:rFonts w:ascii="Arial" w:eastAsia="Arial" w:hAnsi="Arial" w:cs="Arial"/>
          <w:sz w:val="24"/>
        </w:rPr>
        <w:t xml:space="preserve"> da mãe se encontra o filho, por força de separação judicial ou divórcio, responde esta, e não o pai, pelos atos praticados pelo filho.” Por força desse entendimento seria cabível a situação contrária, quando o pai fica com a criança no período de visitas.</w:t>
      </w:r>
      <w:r>
        <w:rPr>
          <w:rFonts w:ascii="Arial" w:eastAsia="Arial" w:hAnsi="Arial" w:cs="Arial"/>
          <w:sz w:val="24"/>
        </w:rPr>
        <w:t xml:space="preserve"> Tal posicionamento, contudo, deve ser </w:t>
      </w:r>
      <w:proofErr w:type="gramStart"/>
      <w:r>
        <w:rPr>
          <w:rFonts w:ascii="Arial" w:eastAsia="Arial" w:hAnsi="Arial" w:cs="Arial"/>
          <w:sz w:val="24"/>
        </w:rPr>
        <w:t>melhor</w:t>
      </w:r>
      <w:proofErr w:type="gramEnd"/>
      <w:r>
        <w:rPr>
          <w:rFonts w:ascii="Arial" w:eastAsia="Arial" w:hAnsi="Arial" w:cs="Arial"/>
          <w:sz w:val="24"/>
        </w:rPr>
        <w:t xml:space="preserve"> analisado nos dias atuais, em especial diante do novo enquadramento jurídico instituído com a recente regularização legal acerca da guarda compartilhada.</w:t>
      </w:r>
    </w:p>
    <w:p w:rsidR="00374502" w:rsidRDefault="00374502">
      <w:pPr>
        <w:spacing w:after="160" w:line="360" w:lineRule="auto"/>
        <w:jc w:val="both"/>
        <w:rPr>
          <w:rFonts w:ascii="Arial" w:eastAsia="Arial" w:hAnsi="Arial" w:cs="Arial"/>
          <w:sz w:val="24"/>
        </w:rPr>
      </w:pPr>
    </w:p>
    <w:p w:rsidR="00374502" w:rsidRDefault="005F72B6">
      <w:pPr>
        <w:spacing w:after="160" w:line="360" w:lineRule="auto"/>
        <w:jc w:val="both"/>
        <w:rPr>
          <w:rFonts w:ascii="Arial" w:eastAsia="Arial" w:hAnsi="Arial" w:cs="Arial"/>
          <w:b/>
          <w:sz w:val="24"/>
        </w:rPr>
      </w:pPr>
      <w:r>
        <w:rPr>
          <w:rFonts w:ascii="Arial" w:eastAsia="Arial" w:hAnsi="Arial" w:cs="Arial"/>
          <w:b/>
          <w:sz w:val="24"/>
        </w:rPr>
        <w:t>4. RESPONSABILIDADE CIVIL</w:t>
      </w:r>
    </w:p>
    <w:p w:rsidR="00374502" w:rsidRDefault="00374502">
      <w:pPr>
        <w:spacing w:after="160" w:line="360" w:lineRule="auto"/>
        <w:jc w:val="both"/>
        <w:rPr>
          <w:rFonts w:ascii="Arial" w:eastAsia="Arial" w:hAnsi="Arial" w:cs="Arial"/>
          <w:b/>
          <w:sz w:val="24"/>
        </w:rPr>
      </w:pPr>
    </w:p>
    <w:p w:rsidR="00FE20A5" w:rsidRDefault="005F72B6">
      <w:pPr>
        <w:spacing w:after="160" w:line="360" w:lineRule="auto"/>
        <w:jc w:val="both"/>
        <w:rPr>
          <w:rFonts w:ascii="Arial" w:eastAsia="Arial" w:hAnsi="Arial" w:cs="Arial"/>
          <w:b/>
          <w:sz w:val="24"/>
        </w:rPr>
      </w:pPr>
      <w:r>
        <w:rPr>
          <w:rFonts w:ascii="Arial" w:eastAsia="Arial" w:hAnsi="Arial" w:cs="Arial"/>
          <w:b/>
          <w:sz w:val="24"/>
        </w:rPr>
        <w:t>4.1. NOÇÕES GERAIS ACERCA DA</w:t>
      </w:r>
      <w:r>
        <w:rPr>
          <w:rFonts w:ascii="Arial" w:eastAsia="Arial" w:hAnsi="Arial" w:cs="Arial"/>
          <w:b/>
          <w:sz w:val="24"/>
        </w:rPr>
        <w:t xml:space="preserve"> RESPONSABILIDADE CIVIL</w:t>
      </w:r>
    </w:p>
    <w:p w:rsidR="00374502" w:rsidRDefault="005F72B6" w:rsidP="00FE20A5">
      <w:pPr>
        <w:spacing w:after="0" w:line="360" w:lineRule="auto"/>
        <w:jc w:val="both"/>
        <w:rPr>
          <w:rFonts w:ascii="Arial" w:eastAsia="Arial" w:hAnsi="Arial" w:cs="Arial"/>
          <w:sz w:val="24"/>
        </w:rPr>
      </w:pPr>
      <w:r>
        <w:rPr>
          <w:rFonts w:ascii="Arial" w:eastAsia="Arial" w:hAnsi="Arial" w:cs="Arial"/>
          <w:sz w:val="24"/>
        </w:rPr>
        <w:tab/>
        <w:t>Entende-se por responsabilidade o dever que alguém tem de reparar o</w:t>
      </w:r>
    </w:p>
    <w:p w:rsidR="00374502" w:rsidRDefault="005F72B6" w:rsidP="00FE20A5">
      <w:pPr>
        <w:spacing w:after="0" w:line="360" w:lineRule="auto"/>
        <w:jc w:val="both"/>
        <w:rPr>
          <w:rFonts w:ascii="Arial" w:eastAsia="Arial" w:hAnsi="Arial" w:cs="Arial"/>
          <w:sz w:val="24"/>
        </w:rPr>
      </w:pPr>
      <w:proofErr w:type="gramStart"/>
      <w:r>
        <w:rPr>
          <w:rFonts w:ascii="Arial" w:eastAsia="Arial" w:hAnsi="Arial" w:cs="Arial"/>
          <w:sz w:val="24"/>
        </w:rPr>
        <w:t>prejuízo</w:t>
      </w:r>
      <w:proofErr w:type="gramEnd"/>
      <w:r>
        <w:rPr>
          <w:rFonts w:ascii="Arial" w:eastAsia="Arial" w:hAnsi="Arial" w:cs="Arial"/>
          <w:sz w:val="24"/>
        </w:rPr>
        <w:t xml:space="preserve"> decorrente da violação de um dever jurídico. É a obrigação de dar,</w:t>
      </w:r>
      <w:r w:rsidR="00FE20A5">
        <w:rPr>
          <w:rFonts w:ascii="Arial" w:eastAsia="Arial" w:hAnsi="Arial" w:cs="Arial"/>
          <w:sz w:val="24"/>
        </w:rPr>
        <w:t xml:space="preserve"> </w:t>
      </w:r>
      <w:r>
        <w:rPr>
          <w:rFonts w:ascii="Arial" w:eastAsia="Arial" w:hAnsi="Arial" w:cs="Arial"/>
          <w:sz w:val="24"/>
        </w:rPr>
        <w:t>fazer ou não fazer alguma coisa, de ressarci</w:t>
      </w:r>
      <w:r w:rsidR="00FE20A5">
        <w:rPr>
          <w:rFonts w:ascii="Arial" w:eastAsia="Arial" w:hAnsi="Arial" w:cs="Arial"/>
          <w:sz w:val="24"/>
        </w:rPr>
        <w:t xml:space="preserve">r ou reparar danos ou prejuízos </w:t>
      </w:r>
      <w:r>
        <w:rPr>
          <w:rFonts w:ascii="Arial" w:eastAsia="Arial" w:hAnsi="Arial" w:cs="Arial"/>
          <w:sz w:val="24"/>
        </w:rPr>
        <w:t>causados in</w:t>
      </w:r>
      <w:r>
        <w:rPr>
          <w:rFonts w:ascii="Arial" w:eastAsia="Arial" w:hAnsi="Arial" w:cs="Arial"/>
          <w:sz w:val="24"/>
        </w:rPr>
        <w:t>justamente a outrem. Essa obrigação quase sempre acarreta um</w:t>
      </w:r>
      <w:r w:rsidR="00FE20A5">
        <w:rPr>
          <w:rFonts w:ascii="Arial" w:eastAsia="Arial" w:hAnsi="Arial" w:cs="Arial"/>
          <w:sz w:val="24"/>
        </w:rPr>
        <w:t xml:space="preserve"> </w:t>
      </w:r>
      <w:r>
        <w:rPr>
          <w:rFonts w:ascii="Arial" w:eastAsia="Arial" w:hAnsi="Arial" w:cs="Arial"/>
          <w:sz w:val="24"/>
        </w:rPr>
        <w:t>ônus ao agente do dano, mediante indenização que pode recair sobre o sujeito passivo da relação originária ou sobre algum terceiro.</w:t>
      </w:r>
      <w:r w:rsidR="00FE20A5">
        <w:rPr>
          <w:rFonts w:ascii="Arial" w:eastAsia="Arial" w:hAnsi="Arial" w:cs="Arial"/>
          <w:sz w:val="24"/>
        </w:rPr>
        <w:t xml:space="preserve"> (DE FARIAS; ROSENVALD, 2009).</w:t>
      </w:r>
    </w:p>
    <w:p w:rsidR="00374502" w:rsidRDefault="005F72B6" w:rsidP="00FE20A5">
      <w:pPr>
        <w:spacing w:after="0" w:line="360" w:lineRule="auto"/>
        <w:ind w:firstLine="708"/>
        <w:jc w:val="both"/>
        <w:rPr>
          <w:rFonts w:ascii="Arial" w:eastAsia="Arial" w:hAnsi="Arial" w:cs="Arial"/>
          <w:sz w:val="24"/>
        </w:rPr>
      </w:pPr>
      <w:r>
        <w:rPr>
          <w:rFonts w:ascii="Arial" w:eastAsia="Arial" w:hAnsi="Arial" w:cs="Arial"/>
          <w:sz w:val="24"/>
        </w:rPr>
        <w:t>A responsabilidade civil decorre da violação de um dever juríd</w:t>
      </w:r>
      <w:r>
        <w:rPr>
          <w:rFonts w:ascii="Arial" w:eastAsia="Arial" w:hAnsi="Arial" w:cs="Arial"/>
          <w:sz w:val="24"/>
        </w:rPr>
        <w:t>ico, que, quase sempre acarreta dano a outrem, gerando um novo dever jurídico,</w:t>
      </w:r>
      <w:r w:rsidR="00FE20A5">
        <w:rPr>
          <w:rFonts w:ascii="Arial" w:eastAsia="Arial" w:hAnsi="Arial" w:cs="Arial"/>
          <w:sz w:val="24"/>
        </w:rPr>
        <w:t xml:space="preserve"> qual </w:t>
      </w:r>
      <w:proofErr w:type="gramStart"/>
      <w:r w:rsidR="00FE20A5">
        <w:rPr>
          <w:rFonts w:ascii="Arial" w:eastAsia="Arial" w:hAnsi="Arial" w:cs="Arial"/>
          <w:sz w:val="24"/>
        </w:rPr>
        <w:t>seja,</w:t>
      </w:r>
      <w:proofErr w:type="gramEnd"/>
      <w:r w:rsidR="00FE20A5">
        <w:rPr>
          <w:rFonts w:ascii="Arial" w:eastAsia="Arial" w:hAnsi="Arial" w:cs="Arial"/>
          <w:sz w:val="24"/>
        </w:rPr>
        <w:t xml:space="preserve"> o de reparar o dano</w:t>
      </w:r>
      <w:r>
        <w:rPr>
          <w:rFonts w:ascii="Arial" w:eastAsia="Arial" w:hAnsi="Arial" w:cs="Arial"/>
          <w:sz w:val="24"/>
        </w:rPr>
        <w:t xml:space="preserve">. Assim, </w:t>
      </w:r>
      <w:proofErr w:type="gramStart"/>
      <w:r>
        <w:rPr>
          <w:rFonts w:ascii="Arial" w:eastAsia="Arial" w:hAnsi="Arial" w:cs="Arial"/>
          <w:sz w:val="24"/>
        </w:rPr>
        <w:t>mister</w:t>
      </w:r>
      <w:proofErr w:type="gramEnd"/>
      <w:r>
        <w:rPr>
          <w:rFonts w:ascii="Arial" w:eastAsia="Arial" w:hAnsi="Arial" w:cs="Arial"/>
          <w:sz w:val="24"/>
        </w:rPr>
        <w:t xml:space="preserve"> se faz analisar o disposto no nosso Código Civil a respeito do ato ilícito e a obrigação de indenizar:</w:t>
      </w:r>
    </w:p>
    <w:p w:rsidR="00FE20A5" w:rsidRDefault="00FE20A5" w:rsidP="00FE20A5">
      <w:pPr>
        <w:spacing w:after="0" w:line="360" w:lineRule="auto"/>
        <w:ind w:firstLine="708"/>
        <w:jc w:val="both"/>
        <w:rPr>
          <w:rFonts w:ascii="Arial" w:eastAsia="Arial" w:hAnsi="Arial" w:cs="Arial"/>
          <w:sz w:val="24"/>
        </w:rPr>
      </w:pPr>
    </w:p>
    <w:p w:rsidR="00374502" w:rsidRDefault="005F72B6">
      <w:pPr>
        <w:spacing w:after="160" w:line="240" w:lineRule="auto"/>
        <w:ind w:left="2272"/>
        <w:jc w:val="both"/>
        <w:rPr>
          <w:rFonts w:ascii="Arial" w:eastAsia="Arial" w:hAnsi="Arial" w:cs="Arial"/>
          <w:sz w:val="20"/>
        </w:rPr>
      </w:pPr>
      <w:r>
        <w:rPr>
          <w:rFonts w:ascii="Arial" w:eastAsia="Arial" w:hAnsi="Arial" w:cs="Arial"/>
          <w:sz w:val="24"/>
        </w:rPr>
        <w:t xml:space="preserve"> </w:t>
      </w:r>
      <w:r>
        <w:rPr>
          <w:rFonts w:ascii="Arial" w:eastAsia="Arial" w:hAnsi="Arial" w:cs="Arial"/>
          <w:sz w:val="20"/>
        </w:rPr>
        <w:t xml:space="preserve">Art. 186. Aquele que, por </w:t>
      </w:r>
      <w:r>
        <w:rPr>
          <w:rFonts w:ascii="Arial" w:eastAsia="Arial" w:hAnsi="Arial" w:cs="Arial"/>
          <w:sz w:val="20"/>
        </w:rPr>
        <w:t xml:space="preserve">ação ou omissão voluntária, negligência ou imperícia, violar direito e causar dano a outrem, ainda que exclusivamente moral, comete ato ilícito. </w:t>
      </w:r>
    </w:p>
    <w:p w:rsidR="00374502" w:rsidRDefault="005F72B6">
      <w:pPr>
        <w:spacing w:after="160" w:line="240" w:lineRule="auto"/>
        <w:ind w:left="2272"/>
        <w:jc w:val="both"/>
        <w:rPr>
          <w:rFonts w:ascii="Arial" w:eastAsia="Arial" w:hAnsi="Arial" w:cs="Arial"/>
          <w:sz w:val="20"/>
        </w:rPr>
      </w:pPr>
      <w:r>
        <w:rPr>
          <w:rFonts w:ascii="Arial" w:eastAsia="Arial" w:hAnsi="Arial" w:cs="Arial"/>
          <w:sz w:val="20"/>
        </w:rPr>
        <w:t xml:space="preserve">Art. 927. Aquele que, por ato ilícito, causar dano a outrem, fica obrigado a repará-lo. </w:t>
      </w:r>
    </w:p>
    <w:p w:rsidR="00374502" w:rsidRDefault="005F72B6">
      <w:pPr>
        <w:spacing w:after="160" w:line="240" w:lineRule="auto"/>
        <w:ind w:left="2272"/>
        <w:jc w:val="both"/>
        <w:rPr>
          <w:rFonts w:ascii="Arial" w:eastAsia="Arial" w:hAnsi="Arial" w:cs="Arial"/>
          <w:sz w:val="20"/>
        </w:rPr>
      </w:pPr>
      <w:r>
        <w:rPr>
          <w:rFonts w:ascii="Arial" w:eastAsia="Arial" w:hAnsi="Arial" w:cs="Arial"/>
          <w:sz w:val="20"/>
        </w:rPr>
        <w:t>Parágrafo único. Have</w:t>
      </w:r>
      <w:r>
        <w:rPr>
          <w:rFonts w:ascii="Arial" w:eastAsia="Arial" w:hAnsi="Arial" w:cs="Arial"/>
          <w:sz w:val="20"/>
        </w:rPr>
        <w:t>rá obrigação de reparar o dano, independentemente de culpa, nos casos especificados em lei, ou quando a atividade normalmente desenvolvida pelo autor do dano implicar, por sua natureza, risco para os direitos de outrem.</w:t>
      </w:r>
    </w:p>
    <w:p w:rsidR="00374502" w:rsidRDefault="00374502">
      <w:pPr>
        <w:spacing w:after="160" w:line="240" w:lineRule="auto"/>
        <w:ind w:left="2272"/>
        <w:jc w:val="both"/>
        <w:rPr>
          <w:rFonts w:ascii="Arial" w:eastAsia="Arial" w:hAnsi="Arial" w:cs="Arial"/>
          <w:sz w:val="24"/>
        </w:rPr>
      </w:pPr>
    </w:p>
    <w:p w:rsidR="00374502" w:rsidRDefault="005F72B6">
      <w:pPr>
        <w:spacing w:after="160" w:line="360" w:lineRule="auto"/>
        <w:jc w:val="both"/>
        <w:rPr>
          <w:rFonts w:ascii="Arial" w:eastAsia="Arial" w:hAnsi="Arial" w:cs="Arial"/>
          <w:sz w:val="24"/>
        </w:rPr>
      </w:pPr>
      <w:r>
        <w:rPr>
          <w:rFonts w:ascii="Arial" w:eastAsia="Arial" w:hAnsi="Arial" w:cs="Arial"/>
          <w:sz w:val="24"/>
        </w:rPr>
        <w:lastRenderedPageBreak/>
        <w:t xml:space="preserve"> </w:t>
      </w:r>
      <w:r w:rsidR="00FE20A5">
        <w:rPr>
          <w:rFonts w:ascii="Arial" w:eastAsia="Arial" w:hAnsi="Arial" w:cs="Arial"/>
          <w:sz w:val="24"/>
        </w:rPr>
        <w:tab/>
      </w:r>
      <w:r>
        <w:rPr>
          <w:rFonts w:ascii="Arial" w:eastAsia="Arial" w:hAnsi="Arial" w:cs="Arial"/>
          <w:sz w:val="24"/>
        </w:rPr>
        <w:t>Nota-se que o ato ilícito praticad</w:t>
      </w:r>
      <w:r>
        <w:rPr>
          <w:rFonts w:ascii="Arial" w:eastAsia="Arial" w:hAnsi="Arial" w:cs="Arial"/>
          <w:sz w:val="24"/>
        </w:rPr>
        <w:t xml:space="preserve">o pelo agente acarreta uma obrigação de indenizar o prejuízo de outrem, de colocar a vítima na situação em que estaria sem a ocorrência do fato danoso. </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Vale invocar aqui a lição do p</w:t>
      </w:r>
      <w:r w:rsidR="00FE20A5">
        <w:rPr>
          <w:rFonts w:ascii="Arial" w:eastAsia="Arial" w:hAnsi="Arial" w:cs="Arial"/>
          <w:sz w:val="24"/>
        </w:rPr>
        <w:t>rofessor Sérgio Cavalieri Filho (2003)</w:t>
      </w:r>
      <w:r>
        <w:rPr>
          <w:rFonts w:ascii="Arial" w:eastAsia="Arial" w:hAnsi="Arial" w:cs="Arial"/>
          <w:sz w:val="24"/>
        </w:rPr>
        <w:t>, sobre a função da responsabilidade civ</w:t>
      </w:r>
      <w:r>
        <w:rPr>
          <w:rFonts w:ascii="Arial" w:eastAsia="Arial" w:hAnsi="Arial" w:cs="Arial"/>
          <w:sz w:val="24"/>
        </w:rPr>
        <w:t>il: o anseio de obrigar o ag</w:t>
      </w:r>
      <w:r w:rsidR="00FE20A5">
        <w:rPr>
          <w:rFonts w:ascii="Arial" w:eastAsia="Arial" w:hAnsi="Arial" w:cs="Arial"/>
          <w:sz w:val="24"/>
        </w:rPr>
        <w:t>ente, causador do dano, a repará</w:t>
      </w:r>
      <w:r>
        <w:rPr>
          <w:rFonts w:ascii="Arial" w:eastAsia="Arial" w:hAnsi="Arial" w:cs="Arial"/>
          <w:sz w:val="24"/>
        </w:rPr>
        <w:t>-lo inspira-se no mais elementar sentimento de justiça. O dano causado pelo ato ilícito rompe o equilíbrio jurídico-econômico anteriormente existente entre o agente e a vítima, surgindo uma necess</w:t>
      </w:r>
      <w:r>
        <w:rPr>
          <w:rFonts w:ascii="Arial" w:eastAsia="Arial" w:hAnsi="Arial" w:cs="Arial"/>
          <w:sz w:val="24"/>
        </w:rPr>
        <w:t xml:space="preserve">idade fundamental de se restabelecer esse equilíbrio, o que se procura fazer recolocando o prejudicado no </w:t>
      </w:r>
      <w:proofErr w:type="spellStart"/>
      <w:r>
        <w:rPr>
          <w:rFonts w:ascii="Arial" w:eastAsia="Arial" w:hAnsi="Arial" w:cs="Arial"/>
          <w:sz w:val="24"/>
        </w:rPr>
        <w:t>statu</w:t>
      </w:r>
      <w:proofErr w:type="spellEnd"/>
      <w:r>
        <w:rPr>
          <w:rFonts w:ascii="Arial" w:eastAsia="Arial" w:hAnsi="Arial" w:cs="Arial"/>
          <w:sz w:val="24"/>
        </w:rPr>
        <w:t xml:space="preserve"> </w:t>
      </w:r>
      <w:proofErr w:type="spellStart"/>
      <w:r>
        <w:rPr>
          <w:rFonts w:ascii="Arial" w:eastAsia="Arial" w:hAnsi="Arial" w:cs="Arial"/>
          <w:sz w:val="24"/>
        </w:rPr>
        <w:t>quo</w:t>
      </w:r>
      <w:proofErr w:type="spellEnd"/>
      <w:r>
        <w:rPr>
          <w:rFonts w:ascii="Arial" w:eastAsia="Arial" w:hAnsi="Arial" w:cs="Arial"/>
          <w:sz w:val="24"/>
        </w:rPr>
        <w:t xml:space="preserve"> ante.</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A responsabilidade civil atua a partir do ato ilícito, com o surgimento da obrigação de indenizar com intuito de colocar a vítima no estado em que estaria, se o fato não houvesse ocorrido.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Verifica-se na sociedade contemporânea, a grande importância dest</w:t>
      </w:r>
      <w:r>
        <w:rPr>
          <w:rFonts w:ascii="Arial" w:eastAsia="Arial" w:hAnsi="Arial" w:cs="Arial"/>
          <w:sz w:val="24"/>
        </w:rPr>
        <w:t>e tema e de se entender seus institutos e pressupostos, já que, buscar o ideal de justiça e da dignidade da pessoa humana é o objetivo máximo da Magna Carta e, portanto, de todo operador do direito.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Um dos pressupostos da responsabilidade civil são os ato</w:t>
      </w:r>
      <w:r>
        <w:rPr>
          <w:rFonts w:ascii="Arial" w:eastAsia="Arial" w:hAnsi="Arial" w:cs="Arial"/>
          <w:sz w:val="24"/>
        </w:rPr>
        <w:t>s ilícitos. Estes se caracterizam como condutas contrárias as normas ditadas pelo Estado, violações a deveres preestabelecidos pela norma jurídica, podendo ser proveniente da vontade consciente e livre do autor, ou não.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A ilicitude possui dois aspectos, sendo um deles o aspecto subjetivo, que implica fazer um juízo de valor a respeito da conduta tida como ilícita, que se torna possível somente se tal conduta resultar de ato humano consciente e livre, neste aspecto a cond</w:t>
      </w:r>
      <w:r>
        <w:rPr>
          <w:rFonts w:ascii="Arial" w:eastAsia="Arial" w:hAnsi="Arial" w:cs="Arial"/>
          <w:sz w:val="24"/>
        </w:rPr>
        <w:t>uta contrária ao direito decorre da vontade do agente, tornando o comportamento culposo.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No tocante ao aspecto objetivo, leva-se em conta para configurar a ilicitude, apenas a conduta ou fato em si mesmo, sua materialidade ou exterioridade e nota-se, a de</w:t>
      </w:r>
      <w:r>
        <w:rPr>
          <w:rFonts w:ascii="Arial" w:eastAsia="Arial" w:hAnsi="Arial" w:cs="Arial"/>
          <w:sz w:val="24"/>
        </w:rPr>
        <w:t xml:space="preserve">sconformidade com as normas jurídicas, aqui o que se pretende é proteger o interesse e utilidade social, por isso, sempre que </w:t>
      </w:r>
      <w:r>
        <w:rPr>
          <w:rFonts w:ascii="Arial" w:eastAsia="Arial" w:hAnsi="Arial" w:cs="Arial"/>
          <w:sz w:val="24"/>
        </w:rPr>
        <w:lastRenderedPageBreak/>
        <w:t>for desenvolvido um comportamento contrário ao direito, irá ferir esse valor, mesmo que não decorra de ato humano voluntário.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Ess</w:t>
      </w:r>
      <w:r>
        <w:rPr>
          <w:rFonts w:ascii="Arial" w:eastAsia="Arial" w:hAnsi="Arial" w:cs="Arial"/>
          <w:sz w:val="24"/>
        </w:rPr>
        <w:t xml:space="preserve">e entendimento surgiu para desmistificar a idéia de que a culpa é elemento integrante de todo ato ilícito, pois muitos </w:t>
      </w:r>
      <w:proofErr w:type="gramStart"/>
      <w:r>
        <w:rPr>
          <w:rFonts w:ascii="Arial" w:eastAsia="Arial" w:hAnsi="Arial" w:cs="Arial"/>
          <w:sz w:val="24"/>
        </w:rPr>
        <w:t>doutrinadores ,</w:t>
      </w:r>
      <w:proofErr w:type="gramEnd"/>
      <w:r>
        <w:rPr>
          <w:rFonts w:ascii="Arial" w:eastAsia="Arial" w:hAnsi="Arial" w:cs="Arial"/>
          <w:sz w:val="24"/>
        </w:rPr>
        <w:t xml:space="preserve"> entendem</w:t>
      </w:r>
      <w:r w:rsidR="00FE20A5">
        <w:rPr>
          <w:rFonts w:ascii="Arial" w:eastAsia="Arial" w:hAnsi="Arial" w:cs="Arial"/>
          <w:sz w:val="24"/>
        </w:rPr>
        <w:t xml:space="preserve"> </w:t>
      </w:r>
      <w:r>
        <w:rPr>
          <w:rFonts w:ascii="Arial" w:eastAsia="Arial" w:hAnsi="Arial" w:cs="Arial"/>
          <w:sz w:val="24"/>
        </w:rPr>
        <w:t>que quando a responsabilidade é determinada sem culpa o ato não pode ser</w:t>
      </w:r>
      <w:r w:rsidR="00FE20A5">
        <w:rPr>
          <w:rFonts w:ascii="Arial" w:eastAsia="Arial" w:hAnsi="Arial" w:cs="Arial"/>
          <w:sz w:val="24"/>
        </w:rPr>
        <w:t xml:space="preserve"> </w:t>
      </w:r>
      <w:r>
        <w:rPr>
          <w:rFonts w:ascii="Arial" w:eastAsia="Arial" w:hAnsi="Arial" w:cs="Arial"/>
          <w:sz w:val="24"/>
        </w:rPr>
        <w:t>considerado ilícito.</w:t>
      </w:r>
      <w:r w:rsidR="00FE20A5">
        <w:rPr>
          <w:rFonts w:ascii="Arial" w:eastAsia="Arial" w:hAnsi="Arial" w:cs="Arial"/>
          <w:sz w:val="24"/>
        </w:rPr>
        <w:t xml:space="preserve"> (CAVALIERI FILHO, 2003).</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Nota-se, que assim </w:t>
      </w:r>
      <w:r>
        <w:rPr>
          <w:rFonts w:ascii="Arial" w:eastAsia="Arial" w:hAnsi="Arial" w:cs="Arial"/>
          <w:sz w:val="24"/>
        </w:rPr>
        <w:t xml:space="preserve">não poderia falar em responsabilidade objetiva (do transportador, do Estado, do fornecedor, </w:t>
      </w:r>
      <w:proofErr w:type="spellStart"/>
      <w:r>
        <w:rPr>
          <w:rFonts w:ascii="Arial" w:eastAsia="Arial" w:hAnsi="Arial" w:cs="Arial"/>
          <w:sz w:val="24"/>
        </w:rPr>
        <w:t>etc</w:t>
      </w:r>
      <w:proofErr w:type="spellEnd"/>
      <w:r>
        <w:rPr>
          <w:rFonts w:ascii="Arial" w:eastAsia="Arial" w:hAnsi="Arial" w:cs="Arial"/>
          <w:sz w:val="24"/>
        </w:rPr>
        <w:t xml:space="preserve">) como resultante de ato </w:t>
      </w:r>
      <w:proofErr w:type="gramStart"/>
      <w:r>
        <w:rPr>
          <w:rFonts w:ascii="Arial" w:eastAsia="Arial" w:hAnsi="Arial" w:cs="Arial"/>
          <w:sz w:val="24"/>
        </w:rPr>
        <w:t>ilícito,</w:t>
      </w:r>
      <w:proofErr w:type="gramEnd"/>
      <w:r>
        <w:rPr>
          <w:rFonts w:ascii="Arial" w:eastAsia="Arial" w:hAnsi="Arial" w:cs="Arial"/>
          <w:sz w:val="24"/>
        </w:rPr>
        <w:t>pois não possui o elemento culpa. Entretanto, neste tipo de responsabilidade há sempre violação de um dever jurídico preexistent</w:t>
      </w:r>
      <w:r>
        <w:rPr>
          <w:rFonts w:ascii="Arial" w:eastAsia="Arial" w:hAnsi="Arial" w:cs="Arial"/>
          <w:sz w:val="24"/>
        </w:rPr>
        <w:t>e, há o descumprimento de uma obrigação originária, contrária ao Direito e, portanto, também se trata de um ato ilícito que deve ser reparado.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O elemento culpa somente se torna indispensável nos casos de responsabilidade subjetiva, pois é necessário para </w:t>
      </w:r>
      <w:r>
        <w:rPr>
          <w:rFonts w:ascii="Arial" w:eastAsia="Arial" w:hAnsi="Arial" w:cs="Arial"/>
          <w:sz w:val="24"/>
        </w:rPr>
        <w:t xml:space="preserve">caracterizar a conduta como ilícita, um juízo de valor </w:t>
      </w:r>
      <w:proofErr w:type="gramStart"/>
      <w:r>
        <w:rPr>
          <w:rFonts w:ascii="Arial" w:eastAsia="Arial" w:hAnsi="Arial" w:cs="Arial"/>
          <w:sz w:val="24"/>
        </w:rPr>
        <w:t>a seu</w:t>
      </w:r>
      <w:proofErr w:type="gramEnd"/>
      <w:r>
        <w:rPr>
          <w:rFonts w:ascii="Arial" w:eastAsia="Arial" w:hAnsi="Arial" w:cs="Arial"/>
          <w:sz w:val="24"/>
        </w:rPr>
        <w:t xml:space="preserve"> respeito. É a culpa o principal pressuposto da responsabilidade civil subjetiva, porém em se tratando de responsabilidade objetiva, somente é </w:t>
      </w:r>
      <w:proofErr w:type="gramStart"/>
      <w:r>
        <w:rPr>
          <w:rFonts w:ascii="Arial" w:eastAsia="Arial" w:hAnsi="Arial" w:cs="Arial"/>
          <w:sz w:val="24"/>
        </w:rPr>
        <w:t>necessário</w:t>
      </w:r>
      <w:proofErr w:type="gramEnd"/>
      <w:r>
        <w:rPr>
          <w:rFonts w:ascii="Arial" w:eastAsia="Arial" w:hAnsi="Arial" w:cs="Arial"/>
          <w:sz w:val="24"/>
        </w:rPr>
        <w:t>, a conduta contrária à norma jurídica, ain</w:t>
      </w:r>
      <w:r>
        <w:rPr>
          <w:rFonts w:ascii="Arial" w:eastAsia="Arial" w:hAnsi="Arial" w:cs="Arial"/>
          <w:sz w:val="24"/>
        </w:rPr>
        <w:t>da que não tenha origem numa vontade consciente e livre.</w:t>
      </w:r>
      <w:r w:rsidR="00FE20A5">
        <w:rPr>
          <w:rFonts w:ascii="Arial" w:eastAsia="Arial" w:hAnsi="Arial" w:cs="Arial"/>
          <w:sz w:val="24"/>
        </w:rPr>
        <w:t xml:space="preserve"> (GONÇALVES, 2003).</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Verifica-se que há dois tipos de ato ilícito, em sentido estrito e amplo.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Sendo que aquele é o conjunto de pressupostos da obrigação de indenizar, no caso da responsabilidade subjetiva, a conduta il</w:t>
      </w:r>
      <w:r>
        <w:rPr>
          <w:rFonts w:ascii="Arial" w:eastAsia="Arial" w:hAnsi="Arial" w:cs="Arial"/>
          <w:sz w:val="24"/>
        </w:rPr>
        <w:t xml:space="preserve">ícita, a culpa, o dano e o nexo causal, enquanto que na responsabilidade objetiva, a culpa não integra os pressupostos necessários para a sua configuração. Em sentido amplo, o ato ilícito diz respeito somente </w:t>
      </w:r>
      <w:proofErr w:type="gramStart"/>
      <w:r>
        <w:rPr>
          <w:rFonts w:ascii="Arial" w:eastAsia="Arial" w:hAnsi="Arial" w:cs="Arial"/>
          <w:sz w:val="24"/>
        </w:rPr>
        <w:t>a</w:t>
      </w:r>
      <w:proofErr w:type="gramEnd"/>
      <w:r>
        <w:rPr>
          <w:rFonts w:ascii="Arial" w:eastAsia="Arial" w:hAnsi="Arial" w:cs="Arial"/>
          <w:sz w:val="24"/>
        </w:rPr>
        <w:t xml:space="preserve"> ilicitude do ato, a conduta humana antijurídi</w:t>
      </w:r>
      <w:r>
        <w:rPr>
          <w:rFonts w:ascii="Arial" w:eastAsia="Arial" w:hAnsi="Arial" w:cs="Arial"/>
          <w:sz w:val="24"/>
        </w:rPr>
        <w:t>ca, sem qualquer referência ao elemento subjetivo ou psicológico.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Portanto, em se tratando de responsabilidade subjetiva a culpa integrará esses pressupostos, porém no caso de responsabilidade objetiva bastará </w:t>
      </w:r>
      <w:proofErr w:type="gramStart"/>
      <w:r>
        <w:rPr>
          <w:rFonts w:ascii="Arial" w:eastAsia="Arial" w:hAnsi="Arial" w:cs="Arial"/>
          <w:sz w:val="24"/>
        </w:rPr>
        <w:t>a</w:t>
      </w:r>
      <w:proofErr w:type="gramEnd"/>
      <w:r>
        <w:rPr>
          <w:rFonts w:ascii="Arial" w:eastAsia="Arial" w:hAnsi="Arial" w:cs="Arial"/>
          <w:sz w:val="24"/>
        </w:rPr>
        <w:t xml:space="preserve"> ilicitude em sentido amplo, a violação de u</w:t>
      </w:r>
      <w:r>
        <w:rPr>
          <w:rFonts w:ascii="Arial" w:eastAsia="Arial" w:hAnsi="Arial" w:cs="Arial"/>
          <w:sz w:val="24"/>
        </w:rPr>
        <w:t xml:space="preserve">m dever jurídico preexistente, ora será o dever de incolumidade, ora o dever de segurança. Vale destacar, in fine, que há casos de responsabilidade por atos lícitos, mas são exceções previstas </w:t>
      </w:r>
      <w:r>
        <w:rPr>
          <w:rFonts w:ascii="Arial" w:eastAsia="Arial" w:hAnsi="Arial" w:cs="Arial"/>
          <w:sz w:val="24"/>
        </w:rPr>
        <w:lastRenderedPageBreak/>
        <w:t>em lei, como no caso de dano causado em estado de necessidade e</w:t>
      </w:r>
      <w:r>
        <w:rPr>
          <w:rFonts w:ascii="Arial" w:eastAsia="Arial" w:hAnsi="Arial" w:cs="Arial"/>
          <w:sz w:val="24"/>
        </w:rPr>
        <w:t xml:space="preserve"> outras situações.</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O dano consiste em outro pressuposto da responsabilidade civil, e caracteriza-se pela diminuição ou subtração de um bem jurídico, que abrange não só o patrimônio, mas também a honra, a saúde, dignidade da pessoa humana, a vida, bens sus</w:t>
      </w:r>
      <w:r>
        <w:rPr>
          <w:rFonts w:ascii="Arial" w:eastAsia="Arial" w:hAnsi="Arial" w:cs="Arial"/>
          <w:sz w:val="24"/>
        </w:rPr>
        <w:t>cetíveis de proteção.</w:t>
      </w:r>
      <w:r w:rsidR="00FE20A5">
        <w:rPr>
          <w:rFonts w:ascii="Arial" w:eastAsia="Arial" w:hAnsi="Arial" w:cs="Arial"/>
          <w:sz w:val="24"/>
        </w:rPr>
        <w:t xml:space="preserve"> (DE FARIAS, 2005).</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A indenização consiste em reparar o dano causado a vítima, devolvendo-a ao estado em que se encontrava antes da ocorrência do ato ilícito, ou seja, ao status </w:t>
      </w:r>
      <w:proofErr w:type="spellStart"/>
      <w:r>
        <w:rPr>
          <w:rFonts w:ascii="Arial" w:eastAsia="Arial" w:hAnsi="Arial" w:cs="Arial"/>
          <w:sz w:val="24"/>
        </w:rPr>
        <w:t>quo</w:t>
      </w:r>
      <w:proofErr w:type="spellEnd"/>
      <w:r>
        <w:rPr>
          <w:rFonts w:ascii="Arial" w:eastAsia="Arial" w:hAnsi="Arial" w:cs="Arial"/>
          <w:sz w:val="24"/>
        </w:rPr>
        <w:t xml:space="preserve"> ante. Entretanto, em alguns casos, é impossível devolver a vítima seu e</w:t>
      </w:r>
      <w:r>
        <w:rPr>
          <w:rFonts w:ascii="Arial" w:eastAsia="Arial" w:hAnsi="Arial" w:cs="Arial"/>
          <w:sz w:val="24"/>
        </w:rPr>
        <w:t>stado anterior, por isso busca-se uma compensação em forma de pagamento, para de alguma forma reparar a lesão causada.</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Constata-se que a doutrina clássica entendia que para que a conduta humana acarretasse a responsabilidade civil do agente, era imprescin</w:t>
      </w:r>
      <w:r>
        <w:rPr>
          <w:rFonts w:ascii="Arial" w:eastAsia="Arial" w:hAnsi="Arial" w:cs="Arial"/>
          <w:sz w:val="24"/>
        </w:rPr>
        <w:t>dível a comprovação do dano dela decorrente, sem a prova, ninguém poderia ser responsabilizado.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Entretanto, já é pensamento dominante que em se tratando da identificação do dano, somente é necessário a prova concreta do prejuízo causado a vítima em relaçã</w:t>
      </w:r>
      <w:r>
        <w:rPr>
          <w:rFonts w:ascii="Arial" w:eastAsia="Arial" w:hAnsi="Arial" w:cs="Arial"/>
          <w:sz w:val="24"/>
        </w:rPr>
        <w:t>o ao dano patrimonial, enquanto que no dano moral não há tal necessidade, bastando para caracterizar a responsabilidade civil, a própria violação à personalidade da vítima, já que é de difícil comprovação, pois atinge parte interior do indivíduo, como a ho</w:t>
      </w:r>
      <w:r>
        <w:rPr>
          <w:rFonts w:ascii="Arial" w:eastAsia="Arial" w:hAnsi="Arial" w:cs="Arial"/>
          <w:sz w:val="24"/>
        </w:rPr>
        <w:t>nra,</w:t>
      </w:r>
      <w:r w:rsidR="00FE20A5">
        <w:rPr>
          <w:rFonts w:ascii="Arial" w:eastAsia="Arial" w:hAnsi="Arial" w:cs="Arial"/>
          <w:sz w:val="24"/>
        </w:rPr>
        <w:t xml:space="preserve"> a reputação, a liberdade</w:t>
      </w:r>
      <w:r>
        <w:rPr>
          <w:rFonts w:ascii="Arial" w:eastAsia="Arial" w:hAnsi="Arial" w:cs="Arial"/>
          <w:sz w:val="24"/>
        </w:rPr>
        <w:t>. O Superior Tribunal de Justiça, também já consolidou a desnecessidade da prova</w:t>
      </w:r>
      <w:r w:rsidR="00FE20A5">
        <w:rPr>
          <w:rFonts w:ascii="Arial" w:eastAsia="Arial" w:hAnsi="Arial" w:cs="Arial"/>
          <w:sz w:val="24"/>
        </w:rPr>
        <w:t xml:space="preserve"> para caracterizar o dano moral</w:t>
      </w:r>
      <w:r>
        <w:rPr>
          <w:rFonts w:ascii="Arial" w:eastAsia="Arial" w:hAnsi="Arial" w:cs="Arial"/>
          <w:sz w:val="24"/>
        </w:rPr>
        <w:t>.</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Em relação ao critério de reparação, em se tratando de dano patrimonial, a indenização será proporcional </w:t>
      </w:r>
      <w:r>
        <w:rPr>
          <w:rFonts w:ascii="Arial" w:eastAsia="Arial" w:hAnsi="Arial" w:cs="Arial"/>
          <w:sz w:val="24"/>
        </w:rPr>
        <w:t>à extensão do dano, independente do grau de culpa, já quanto aos danos morais, deve ser a mais ampla possível, mas não pode gerar enriquecimento sem causa para a vítima, e a intensidade ou gravidade da culpa será de acordo com as repercussões sociais do da</w:t>
      </w:r>
      <w:r>
        <w:rPr>
          <w:rFonts w:ascii="Arial" w:eastAsia="Arial" w:hAnsi="Arial" w:cs="Arial"/>
          <w:sz w:val="24"/>
        </w:rPr>
        <w:t>no e as condições socioeconômicas da vítima e do agressor.</w:t>
      </w:r>
      <w:r w:rsidR="00FE20A5">
        <w:rPr>
          <w:rFonts w:ascii="Arial" w:eastAsia="Arial" w:hAnsi="Arial" w:cs="Arial"/>
          <w:sz w:val="24"/>
        </w:rPr>
        <w:t xml:space="preserve"> (GONÇALVES, 2003).</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No tocante à liquidação, para o dano patrimonial, será os danos emergentes e lucros cessantes e para o dano moral, a liquidação será feita </w:t>
      </w:r>
      <w:r>
        <w:rPr>
          <w:rFonts w:ascii="Arial" w:eastAsia="Arial" w:hAnsi="Arial" w:cs="Arial"/>
          <w:sz w:val="24"/>
        </w:rPr>
        <w:lastRenderedPageBreak/>
        <w:t>exclusivamente pelo juiz, não estando ele preso a qualque</w:t>
      </w:r>
      <w:r>
        <w:rPr>
          <w:rFonts w:ascii="Arial" w:eastAsia="Arial" w:hAnsi="Arial" w:cs="Arial"/>
          <w:sz w:val="24"/>
        </w:rPr>
        <w:t>r limite legal ou tarifa pré-fixada.</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Constata-se, assim, que o dano é doutrinariamente classificado em: patrimonial (material) e </w:t>
      </w:r>
      <w:proofErr w:type="spellStart"/>
      <w:r>
        <w:rPr>
          <w:rFonts w:ascii="Arial" w:eastAsia="Arial" w:hAnsi="Arial" w:cs="Arial"/>
          <w:sz w:val="24"/>
        </w:rPr>
        <w:t>extrapatrimonial</w:t>
      </w:r>
      <w:proofErr w:type="spellEnd"/>
      <w:r>
        <w:rPr>
          <w:rFonts w:ascii="Arial" w:eastAsia="Arial" w:hAnsi="Arial" w:cs="Arial"/>
          <w:sz w:val="24"/>
        </w:rPr>
        <w:t xml:space="preserve"> (moral). Podendo já, hoje em dia, em alguns casos, haver a cumulação destes. </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Há, ainda, o dano patrimonial </w:t>
      </w:r>
      <w:r>
        <w:rPr>
          <w:rFonts w:ascii="Arial" w:eastAsia="Arial" w:hAnsi="Arial" w:cs="Arial"/>
          <w:sz w:val="24"/>
        </w:rPr>
        <w:t xml:space="preserve">também é chamado de material e consiste na lesão concreta ao patrimônio da vítima que resulta na perda ou </w:t>
      </w:r>
      <w:proofErr w:type="spellStart"/>
      <w:r>
        <w:rPr>
          <w:rFonts w:ascii="Arial" w:eastAsia="Arial" w:hAnsi="Arial" w:cs="Arial"/>
          <w:sz w:val="24"/>
        </w:rPr>
        <w:t>deteriorização</w:t>
      </w:r>
      <w:proofErr w:type="spellEnd"/>
      <w:r>
        <w:rPr>
          <w:rFonts w:ascii="Arial" w:eastAsia="Arial" w:hAnsi="Arial" w:cs="Arial"/>
          <w:sz w:val="24"/>
        </w:rPr>
        <w:t xml:space="preserve"> dos bens materiais, total ou parcial, sendo suscetível de indenização pelo responsável.</w:t>
      </w:r>
    </w:p>
    <w:p w:rsidR="00374502" w:rsidRDefault="005F72B6" w:rsidP="00FE20A5">
      <w:pPr>
        <w:spacing w:after="160" w:line="360" w:lineRule="auto"/>
        <w:ind w:firstLine="708"/>
        <w:jc w:val="both"/>
        <w:rPr>
          <w:rFonts w:ascii="Arial" w:eastAsia="Arial" w:hAnsi="Arial" w:cs="Arial"/>
          <w:sz w:val="24"/>
        </w:rPr>
      </w:pPr>
      <w:r>
        <w:rPr>
          <w:rFonts w:ascii="Arial" w:eastAsia="Arial" w:hAnsi="Arial" w:cs="Arial"/>
          <w:sz w:val="24"/>
        </w:rPr>
        <w:t xml:space="preserve"> Entende como patrimônio, o conjunto de relaçõe</w:t>
      </w:r>
      <w:r>
        <w:rPr>
          <w:rFonts w:ascii="Arial" w:eastAsia="Arial" w:hAnsi="Arial" w:cs="Arial"/>
          <w:sz w:val="24"/>
        </w:rPr>
        <w:t>s jurídicas de uma pessoa apreciável em dinheiro.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Divide o dano patrimonial em emergente e lucro cessante, sendo que aquele diz respeito à efetiva e imediata diminuição no pat</w:t>
      </w:r>
      <w:r>
        <w:rPr>
          <w:rFonts w:ascii="Arial" w:eastAsia="Arial" w:hAnsi="Arial" w:cs="Arial"/>
          <w:sz w:val="24"/>
        </w:rPr>
        <w:t>rimônio da vítima em razão do ato ilícito, aquele que efetivamente foi perdido, devendo a indenização ser suficiente para restituir a vítima o estado de antes, integralmente</w:t>
      </w:r>
      <w:r w:rsidR="00FE20A5">
        <w:rPr>
          <w:rFonts w:ascii="Arial" w:eastAsia="Arial" w:hAnsi="Arial" w:cs="Arial"/>
          <w:sz w:val="24"/>
        </w:rPr>
        <w:t>. (LIMA, 1999).</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No tocante ao lucro cessante, consiste na perda do ganho</w:t>
      </w:r>
      <w:r>
        <w:rPr>
          <w:rFonts w:ascii="Arial" w:eastAsia="Arial" w:hAnsi="Arial" w:cs="Arial"/>
          <w:sz w:val="24"/>
        </w:rPr>
        <w:t xml:space="preserve"> futuro, na frustração da expectativa de lucro, que produzirá diminuição potencial no patrimônio da vítima, diz respeito ao bem ou interesse futuro, que ainda não pertence ao lesado.</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No que tange ao dano moral, este é lesão de um bem integrante da persona</w:t>
      </w:r>
      <w:r>
        <w:rPr>
          <w:rFonts w:ascii="Arial" w:eastAsia="Arial" w:hAnsi="Arial" w:cs="Arial"/>
          <w:sz w:val="24"/>
        </w:rPr>
        <w:t>lidade, como a honra, a imagem, a liberdade, a saúde, a integridade psicológica, causando dor, vexame, sofrimento, desconforto e humilhação à vítima.</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A Constituição Federal deu uma nova feição e maior dimensão ao dano moral. Ao consagrar a dignidade da pe</w:t>
      </w:r>
      <w:r>
        <w:rPr>
          <w:rFonts w:ascii="Arial" w:eastAsia="Arial" w:hAnsi="Arial" w:cs="Arial"/>
          <w:sz w:val="24"/>
        </w:rPr>
        <w:t>ssoa humana como um dos fundamentos do nosso Estado Democrático de Direito, tratou-a como a base de todos os valores morais, a essência de todos os direitos personalíssimos.</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Como bem assevera Sérgio </w:t>
      </w:r>
      <w:proofErr w:type="spellStart"/>
      <w:r>
        <w:rPr>
          <w:rFonts w:ascii="Arial" w:eastAsia="Arial" w:hAnsi="Arial" w:cs="Arial"/>
          <w:sz w:val="24"/>
        </w:rPr>
        <w:t>Cavalieiri</w:t>
      </w:r>
      <w:proofErr w:type="spellEnd"/>
      <w:r>
        <w:rPr>
          <w:rFonts w:ascii="Arial" w:eastAsia="Arial" w:hAnsi="Arial" w:cs="Arial"/>
          <w:sz w:val="24"/>
        </w:rPr>
        <w:t xml:space="preserve"> </w:t>
      </w:r>
      <w:proofErr w:type="gramStart"/>
      <w:r>
        <w:rPr>
          <w:rFonts w:ascii="Arial" w:eastAsia="Arial" w:hAnsi="Arial" w:cs="Arial"/>
          <w:sz w:val="24"/>
        </w:rPr>
        <w:t>Filho :</w:t>
      </w:r>
      <w:proofErr w:type="gramEnd"/>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lastRenderedPageBreak/>
        <w:t xml:space="preserve"> O dano moral, à luz da Constituição </w:t>
      </w:r>
      <w:r>
        <w:rPr>
          <w:rFonts w:ascii="Arial" w:eastAsia="Arial" w:hAnsi="Arial" w:cs="Arial"/>
          <w:sz w:val="24"/>
        </w:rPr>
        <w:t>vigente, nada mais é do que violação do direito à dignidade e foi, justamente por considerar a inviolabilidade da intimidade, da vida privada, da honra, da imagem corolário do direito à dignidade que a Constituição inseriu em seu art. 5º, V e X, a plena re</w:t>
      </w:r>
      <w:r>
        <w:rPr>
          <w:rFonts w:ascii="Arial" w:eastAsia="Arial" w:hAnsi="Arial" w:cs="Arial"/>
          <w:sz w:val="24"/>
        </w:rPr>
        <w:t>paração do dano moral.</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Vale ressaltar que o mero dissabor, aborrecimento, mágoa, irritação, não configura o dano moral, pois faz parte do cotidiano do indivíduo, devendo somente consistir em dano moral, a dor, o vexame, a humilhação, sofrimento, que saem da normalidade da vida </w:t>
      </w:r>
      <w:r>
        <w:rPr>
          <w:rFonts w:ascii="Arial" w:eastAsia="Arial" w:hAnsi="Arial" w:cs="Arial"/>
          <w:sz w:val="24"/>
        </w:rPr>
        <w:t>da pessoa humana e interfira no comportamento psicológico desta, afetando a sua dignidade.</w:t>
      </w:r>
    </w:p>
    <w:p w:rsidR="00374502" w:rsidRDefault="005F72B6">
      <w:pPr>
        <w:spacing w:after="160" w:line="360" w:lineRule="auto"/>
        <w:ind w:firstLine="708"/>
        <w:jc w:val="both"/>
        <w:rPr>
          <w:rFonts w:ascii="Arial" w:eastAsia="Arial" w:hAnsi="Arial" w:cs="Arial"/>
          <w:sz w:val="24"/>
        </w:rPr>
      </w:pPr>
      <w:r>
        <w:rPr>
          <w:rFonts w:ascii="Arial" w:eastAsia="Arial" w:hAnsi="Arial" w:cs="Arial"/>
          <w:sz w:val="24"/>
        </w:rPr>
        <w:t xml:space="preserve"> Acrescenta a eminen</w:t>
      </w:r>
      <w:r w:rsidR="00FE20A5">
        <w:rPr>
          <w:rFonts w:ascii="Arial" w:eastAsia="Arial" w:hAnsi="Arial" w:cs="Arial"/>
          <w:sz w:val="24"/>
        </w:rPr>
        <w:t xml:space="preserve">te Maria Celina </w:t>
      </w:r>
      <w:proofErr w:type="spellStart"/>
      <w:r w:rsidR="00FE20A5">
        <w:rPr>
          <w:rFonts w:ascii="Arial" w:eastAsia="Arial" w:hAnsi="Arial" w:cs="Arial"/>
          <w:sz w:val="24"/>
        </w:rPr>
        <w:t>Bodin</w:t>
      </w:r>
      <w:proofErr w:type="spellEnd"/>
      <w:r w:rsidR="00FE20A5">
        <w:rPr>
          <w:rFonts w:ascii="Arial" w:eastAsia="Arial" w:hAnsi="Arial" w:cs="Arial"/>
          <w:sz w:val="24"/>
        </w:rPr>
        <w:t xml:space="preserve"> de Moraes (2003)</w:t>
      </w:r>
      <w:r>
        <w:rPr>
          <w:rFonts w:ascii="Arial" w:eastAsia="Arial" w:hAnsi="Arial" w:cs="Arial"/>
          <w:sz w:val="24"/>
        </w:rPr>
        <w:t>, que somente a lesão à dignidade humana, em seus principais substratos, isto é, a liberdade, a igualdade, a inte</w:t>
      </w:r>
      <w:r>
        <w:rPr>
          <w:rFonts w:ascii="Arial" w:eastAsia="Arial" w:hAnsi="Arial" w:cs="Arial"/>
          <w:sz w:val="24"/>
        </w:rPr>
        <w:t>gridade psicológica e a solidariedade, podem ensejar o dano moral. Nota-se que o dano moral é de extrema relevância no nosso ordenamento jurídico, vez que, a Constituição Federal colocou em seu ápice a dignidade humana, merecendo, portanto, a mais ampla pr</w:t>
      </w:r>
      <w:r>
        <w:rPr>
          <w:rFonts w:ascii="Arial" w:eastAsia="Arial" w:hAnsi="Arial" w:cs="Arial"/>
          <w:sz w:val="24"/>
        </w:rPr>
        <w:t>oteção e tutela.</w:t>
      </w:r>
    </w:p>
    <w:p w:rsidR="00FE20A5" w:rsidRDefault="005F72B6" w:rsidP="00002C26">
      <w:pPr>
        <w:spacing w:after="160" w:line="360" w:lineRule="auto"/>
        <w:ind w:firstLine="708"/>
        <w:jc w:val="both"/>
        <w:rPr>
          <w:rFonts w:ascii="Arial" w:eastAsia="Arial" w:hAnsi="Arial" w:cs="Arial"/>
          <w:sz w:val="24"/>
        </w:rPr>
      </w:pPr>
      <w:r>
        <w:rPr>
          <w:rFonts w:ascii="Arial" w:eastAsia="Arial" w:hAnsi="Arial" w:cs="Arial"/>
          <w:sz w:val="24"/>
        </w:rPr>
        <w:t xml:space="preserve"> E é com base no princípio da dignidade da pessoa humana, que o dano moral deve-se efetivar nos casos concretos, pois como bem assevera o professor Cristiano Chaves de Farias</w:t>
      </w:r>
      <w:r w:rsidR="00FE20A5">
        <w:rPr>
          <w:rFonts w:ascii="Arial" w:eastAsia="Arial" w:hAnsi="Arial" w:cs="Arial"/>
          <w:sz w:val="24"/>
        </w:rPr>
        <w:t xml:space="preserve"> (2003)</w:t>
      </w:r>
      <w:r>
        <w:rPr>
          <w:rFonts w:ascii="Arial" w:eastAsia="Arial" w:hAnsi="Arial" w:cs="Arial"/>
          <w:sz w:val="24"/>
        </w:rPr>
        <w:t>, trata-se do pos</w:t>
      </w:r>
      <w:r w:rsidR="00002C26">
        <w:rPr>
          <w:rFonts w:ascii="Arial" w:eastAsia="Arial" w:hAnsi="Arial" w:cs="Arial"/>
          <w:sz w:val="24"/>
        </w:rPr>
        <w:t>tulado básico da ordem jurídica</w:t>
      </w:r>
      <w:r>
        <w:rPr>
          <w:rFonts w:ascii="Arial" w:eastAsia="Arial" w:hAnsi="Arial" w:cs="Arial"/>
          <w:sz w:val="24"/>
        </w:rPr>
        <w:t>.</w:t>
      </w:r>
    </w:p>
    <w:p w:rsidR="00002C26" w:rsidRDefault="00002C26" w:rsidP="00002C26">
      <w:pPr>
        <w:spacing w:after="160" w:line="360" w:lineRule="auto"/>
        <w:ind w:firstLine="708"/>
        <w:jc w:val="both"/>
        <w:rPr>
          <w:rFonts w:ascii="Arial" w:eastAsia="Arial" w:hAnsi="Arial" w:cs="Arial"/>
          <w:sz w:val="24"/>
        </w:rPr>
      </w:pPr>
    </w:p>
    <w:p w:rsidR="00471459" w:rsidRPr="00471459" w:rsidRDefault="00471459" w:rsidP="00471459">
      <w:pPr>
        <w:spacing w:after="160" w:line="360" w:lineRule="auto"/>
        <w:jc w:val="both"/>
        <w:rPr>
          <w:rFonts w:ascii="Arial" w:eastAsia="Arial" w:hAnsi="Arial" w:cs="Arial"/>
          <w:b/>
          <w:sz w:val="24"/>
        </w:rPr>
      </w:pPr>
      <w:r w:rsidRPr="00471459">
        <w:rPr>
          <w:rFonts w:ascii="Arial" w:eastAsia="Arial" w:hAnsi="Arial" w:cs="Arial"/>
          <w:b/>
          <w:sz w:val="24"/>
        </w:rPr>
        <w:t>4.2. A RESPONSABILIDADE CIVIL NO ÂMBITO FAMILIAR</w:t>
      </w:r>
    </w:p>
    <w:p w:rsidR="00662D7B" w:rsidRPr="00662D7B" w:rsidRDefault="00662D7B" w:rsidP="00662D7B">
      <w:pPr>
        <w:spacing w:after="160" w:line="360" w:lineRule="auto"/>
        <w:jc w:val="both"/>
        <w:rPr>
          <w:rFonts w:ascii="Arial" w:eastAsia="Arial" w:hAnsi="Arial" w:cs="Arial"/>
          <w:sz w:val="24"/>
        </w:rPr>
      </w:pPr>
      <w:r w:rsidRPr="00662D7B">
        <w:rPr>
          <w:rFonts w:ascii="Arial" w:eastAsia="Arial" w:hAnsi="Arial" w:cs="Arial"/>
          <w:sz w:val="28"/>
        </w:rPr>
        <w:tab/>
      </w:r>
      <w:r w:rsidRPr="00662D7B">
        <w:rPr>
          <w:rFonts w:ascii="Arial" w:eastAsia="Arial" w:hAnsi="Arial" w:cs="Arial"/>
          <w:sz w:val="24"/>
        </w:rPr>
        <w:t>Conquanto as relações em sede familiar sejam caracterizadas pelos laços afetivos e envolvam uma gama de aspectos pessoais e sentimentais entre seus membros, ocorre uma série de situações em que são desrespeitados os deveres de família.</w:t>
      </w:r>
    </w:p>
    <w:p w:rsidR="00662D7B" w:rsidRPr="00662D7B" w:rsidRDefault="00662D7B" w:rsidP="00662D7B">
      <w:pPr>
        <w:spacing w:after="160" w:line="360" w:lineRule="auto"/>
        <w:ind w:firstLine="708"/>
        <w:jc w:val="both"/>
        <w:rPr>
          <w:rFonts w:ascii="Arial" w:eastAsia="Arial" w:hAnsi="Arial" w:cs="Arial"/>
          <w:sz w:val="24"/>
        </w:rPr>
      </w:pPr>
      <w:r w:rsidRPr="00662D7B">
        <w:rPr>
          <w:rFonts w:ascii="Arial" w:eastAsia="Arial" w:hAnsi="Arial" w:cs="Arial"/>
          <w:sz w:val="24"/>
        </w:rPr>
        <w:t>Deste modo, surge a responsabilidade civil no direito de família, em consonância com os valores existenciais contidos na Constituição Federal de 1988, ou seja, a tutela da personalidade, da dignidade do ser humano e da autonomia da vontade.</w:t>
      </w:r>
    </w:p>
    <w:p w:rsidR="00662D7B" w:rsidRPr="00662D7B" w:rsidRDefault="00662D7B" w:rsidP="00662D7B">
      <w:pPr>
        <w:spacing w:after="160" w:line="360" w:lineRule="auto"/>
        <w:ind w:firstLine="708"/>
        <w:jc w:val="both"/>
        <w:rPr>
          <w:rFonts w:ascii="Arial" w:eastAsia="Arial" w:hAnsi="Arial" w:cs="Arial"/>
          <w:sz w:val="24"/>
        </w:rPr>
      </w:pPr>
      <w:r w:rsidRPr="00662D7B">
        <w:rPr>
          <w:rFonts w:ascii="Arial" w:eastAsia="Arial" w:hAnsi="Arial" w:cs="Arial"/>
          <w:sz w:val="24"/>
        </w:rPr>
        <w:lastRenderedPageBreak/>
        <w:t>De modo geral, assevera Alexandre Miguel que:</w:t>
      </w:r>
    </w:p>
    <w:p w:rsidR="00662D7B" w:rsidRPr="00002C26" w:rsidRDefault="00662D7B" w:rsidP="00662D7B">
      <w:pPr>
        <w:spacing w:after="0" w:line="240" w:lineRule="auto"/>
        <w:ind w:left="2268"/>
        <w:jc w:val="both"/>
        <w:rPr>
          <w:rFonts w:ascii="Arial" w:eastAsia="Arial" w:hAnsi="Arial" w:cs="Arial"/>
          <w:iCs/>
          <w:sz w:val="20"/>
        </w:rPr>
      </w:pPr>
      <w:r w:rsidRPr="00002C26">
        <w:rPr>
          <w:rFonts w:ascii="Arial" w:eastAsia="Arial" w:hAnsi="Arial" w:cs="Arial"/>
          <w:iCs/>
          <w:sz w:val="20"/>
        </w:rPr>
        <w:t>As sevícias, as ofensas morais e físicas, as injúrias graves praticadas por um cônjuge contra o outro, a transmissão e contágio de doenças graves, às vezes letais, o abandono material e moral do companheiro, o abandono material e moral do pai pelo filho, a recusa no reconhecimento da paternidade, a negação de alimentos, a difamação, perecimento, extinção ou ocultação de bens a partilhar, são alguns exemplos dessa sear</w:t>
      </w:r>
      <w:r w:rsidR="00002C26" w:rsidRPr="00002C26">
        <w:rPr>
          <w:rFonts w:ascii="Arial" w:eastAsia="Arial" w:hAnsi="Arial" w:cs="Arial"/>
          <w:iCs/>
          <w:sz w:val="20"/>
        </w:rPr>
        <w:t>a</w:t>
      </w:r>
      <w:r w:rsidRPr="00002C26">
        <w:rPr>
          <w:rFonts w:ascii="Arial" w:eastAsia="Arial" w:hAnsi="Arial" w:cs="Arial"/>
          <w:iCs/>
          <w:sz w:val="24"/>
        </w:rPr>
        <w:t>.</w:t>
      </w:r>
      <w:r w:rsidR="00002C26" w:rsidRPr="00002C26">
        <w:rPr>
          <w:rFonts w:ascii="Arial" w:eastAsia="Arial" w:hAnsi="Arial" w:cs="Arial"/>
          <w:iCs/>
          <w:sz w:val="24"/>
        </w:rPr>
        <w:t xml:space="preserve"> </w:t>
      </w:r>
      <w:r w:rsidR="00002C26" w:rsidRPr="00002C26">
        <w:rPr>
          <w:rFonts w:ascii="Arial" w:eastAsia="Arial" w:hAnsi="Arial" w:cs="Arial"/>
          <w:iCs/>
          <w:sz w:val="20"/>
        </w:rPr>
        <w:t>(</w:t>
      </w:r>
      <w:r w:rsidR="00002C26">
        <w:rPr>
          <w:rFonts w:ascii="Arial" w:eastAsia="Arial" w:hAnsi="Arial" w:cs="Arial"/>
          <w:iCs/>
          <w:sz w:val="20"/>
        </w:rPr>
        <w:t>MIGUEL, 2010).</w:t>
      </w:r>
    </w:p>
    <w:p w:rsidR="00662D7B" w:rsidRDefault="00662D7B" w:rsidP="00662D7B">
      <w:pPr>
        <w:spacing w:after="0" w:line="240" w:lineRule="auto"/>
        <w:ind w:left="2268"/>
        <w:jc w:val="both"/>
        <w:rPr>
          <w:rFonts w:ascii="Arial" w:eastAsia="Arial" w:hAnsi="Arial" w:cs="Arial"/>
          <w:i/>
          <w:iCs/>
          <w:sz w:val="24"/>
        </w:rPr>
      </w:pPr>
    </w:p>
    <w:p w:rsidR="00662D7B" w:rsidRPr="00662D7B" w:rsidRDefault="00662D7B" w:rsidP="00662D7B">
      <w:pPr>
        <w:spacing w:after="0" w:line="240" w:lineRule="auto"/>
        <w:ind w:left="2268"/>
        <w:jc w:val="both"/>
        <w:rPr>
          <w:rFonts w:ascii="Arial" w:eastAsia="Arial" w:hAnsi="Arial" w:cs="Arial"/>
          <w:i/>
          <w:iCs/>
          <w:sz w:val="24"/>
        </w:rPr>
      </w:pPr>
    </w:p>
    <w:p w:rsidR="00471459" w:rsidRPr="00002C26" w:rsidRDefault="00662D7B" w:rsidP="00002C26">
      <w:pPr>
        <w:spacing w:after="160" w:line="360" w:lineRule="auto"/>
        <w:ind w:firstLine="708"/>
        <w:jc w:val="both"/>
        <w:rPr>
          <w:rFonts w:ascii="Arial" w:eastAsia="Arial" w:hAnsi="Arial" w:cs="Arial"/>
          <w:i/>
          <w:iCs/>
          <w:sz w:val="20"/>
        </w:rPr>
      </w:pPr>
      <w:r w:rsidRPr="00662D7B">
        <w:rPr>
          <w:rFonts w:ascii="Arial" w:eastAsia="Arial" w:hAnsi="Arial" w:cs="Arial"/>
          <w:sz w:val="24"/>
        </w:rPr>
        <w:t>Deste modo, conclui-se que quando nas peculiaridades do caso concreto esteja pressente os pressupostos da responsabilização civil, utiliza-se o fundamento do artigo 186 do Código Civil de 2002, perfeitamente aplicável no direito de família por seu caráter genérico</w:t>
      </w:r>
      <w:r w:rsidR="00002C26">
        <w:rPr>
          <w:rFonts w:ascii="Arial" w:eastAsia="Arial" w:hAnsi="Arial" w:cs="Arial"/>
          <w:sz w:val="24"/>
        </w:rPr>
        <w:t>.</w:t>
      </w:r>
    </w:p>
    <w:p w:rsidR="00FE20A5" w:rsidRPr="00FE20A5" w:rsidRDefault="00662D7B" w:rsidP="00FE20A5">
      <w:pPr>
        <w:spacing w:after="160" w:line="360" w:lineRule="auto"/>
        <w:jc w:val="both"/>
        <w:rPr>
          <w:rFonts w:ascii="Arial" w:eastAsia="Arial" w:hAnsi="Arial" w:cs="Arial"/>
          <w:sz w:val="24"/>
        </w:rPr>
      </w:pPr>
      <w:r>
        <w:rPr>
          <w:rFonts w:ascii="Arial" w:eastAsia="Arial" w:hAnsi="Arial" w:cs="Arial"/>
          <w:sz w:val="24"/>
        </w:rPr>
        <w:tab/>
      </w:r>
      <w:r w:rsidR="00FE20A5">
        <w:rPr>
          <w:rFonts w:ascii="Arial" w:eastAsia="Arial" w:hAnsi="Arial" w:cs="Arial"/>
          <w:sz w:val="24"/>
        </w:rPr>
        <w:t>E</w:t>
      </w:r>
      <w:r w:rsidR="00FE20A5" w:rsidRPr="00FE20A5">
        <w:rPr>
          <w:rFonts w:ascii="Arial" w:eastAsia="Arial" w:hAnsi="Arial" w:cs="Arial"/>
          <w:sz w:val="24"/>
        </w:rPr>
        <w:t>nsinava o professor Silvio de Salvo Venosa em uma de suas obras:</w:t>
      </w:r>
    </w:p>
    <w:p w:rsidR="00FE20A5" w:rsidRPr="00002C26" w:rsidRDefault="00FE20A5" w:rsidP="00FE20A5">
      <w:pPr>
        <w:spacing w:after="0" w:line="240" w:lineRule="auto"/>
        <w:ind w:left="2268"/>
        <w:jc w:val="both"/>
        <w:rPr>
          <w:rFonts w:ascii="Arial" w:eastAsia="Arial" w:hAnsi="Arial" w:cs="Arial"/>
          <w:iCs/>
          <w:sz w:val="20"/>
        </w:rPr>
      </w:pPr>
      <w:r w:rsidRPr="00002C26">
        <w:rPr>
          <w:rFonts w:ascii="Arial" w:eastAsia="Arial" w:hAnsi="Arial" w:cs="Arial"/>
          <w:iCs/>
          <w:sz w:val="20"/>
        </w:rPr>
        <w:t xml:space="preserve">É fundamental a presença positiva dos pais na educação e formação dos filhos. Essa formação fica capenga e perniciosa perante a omissão do pai ou da mãe ou de ambos. </w:t>
      </w:r>
      <w:proofErr w:type="gramStart"/>
      <w:r w:rsidRPr="00002C26">
        <w:rPr>
          <w:rFonts w:ascii="Arial" w:eastAsia="Arial" w:hAnsi="Arial" w:cs="Arial"/>
          <w:iCs/>
          <w:sz w:val="20"/>
        </w:rPr>
        <w:t>A questão de estudo mais aprofundado</w:t>
      </w:r>
      <w:proofErr w:type="gramEnd"/>
      <w:r w:rsidRPr="00002C26">
        <w:rPr>
          <w:rFonts w:ascii="Arial" w:eastAsia="Arial" w:hAnsi="Arial" w:cs="Arial"/>
          <w:iCs/>
          <w:sz w:val="20"/>
        </w:rPr>
        <w:t xml:space="preserve"> desloca-se para a Psicologia e Sociologia, ciências auxiliares do Direito. O caso concreto orientará a decisão em torno dos aspectos que caracterizam o abandono econômico se comprova mais facilmente. Desse modo, em principio, falta com o dever do pai ou da mãe quem , podendo, descumpre o dever de convivência familiar. (...) Trata-se de ponto fundamental na formação do ser humano.</w:t>
      </w:r>
      <w:r w:rsidR="00002C26">
        <w:rPr>
          <w:rFonts w:ascii="Arial" w:eastAsia="Arial" w:hAnsi="Arial" w:cs="Arial"/>
          <w:iCs/>
          <w:sz w:val="20"/>
        </w:rPr>
        <w:t xml:space="preserve"> (VENOSA, 2011).</w:t>
      </w:r>
    </w:p>
    <w:p w:rsidR="00FE20A5" w:rsidRPr="00FE20A5" w:rsidRDefault="00FE20A5" w:rsidP="00FE20A5">
      <w:pPr>
        <w:spacing w:after="160" w:line="360" w:lineRule="auto"/>
        <w:jc w:val="both"/>
        <w:rPr>
          <w:rFonts w:ascii="Arial" w:eastAsia="Arial" w:hAnsi="Arial" w:cs="Arial"/>
          <w:sz w:val="24"/>
        </w:rPr>
      </w:pPr>
    </w:p>
    <w:p w:rsidR="00662D7B" w:rsidRDefault="00FE20A5" w:rsidP="00002C26">
      <w:pPr>
        <w:spacing w:after="160" w:line="360" w:lineRule="auto"/>
        <w:ind w:firstLine="708"/>
        <w:jc w:val="both"/>
        <w:rPr>
          <w:rFonts w:ascii="Arial" w:eastAsia="Arial" w:hAnsi="Arial" w:cs="Arial"/>
          <w:sz w:val="24"/>
        </w:rPr>
      </w:pPr>
      <w:r>
        <w:rPr>
          <w:rFonts w:ascii="Arial" w:eastAsia="Arial" w:hAnsi="Arial" w:cs="Arial"/>
          <w:sz w:val="24"/>
        </w:rPr>
        <w:t>Quanto a</w:t>
      </w:r>
      <w:r w:rsidRPr="00FE20A5">
        <w:rPr>
          <w:rFonts w:ascii="Arial" w:eastAsia="Arial" w:hAnsi="Arial" w:cs="Arial"/>
          <w:sz w:val="24"/>
        </w:rPr>
        <w:t xml:space="preserve">o valor da indenização, ainda se discute, na responsabilidade subjetiva, a pecúnia a ser paga, mas, quando o magistrado avaliar ao caso </w:t>
      </w:r>
      <w:proofErr w:type="gramStart"/>
      <w:r w:rsidRPr="00FE20A5">
        <w:rPr>
          <w:rFonts w:ascii="Arial" w:eastAsia="Arial" w:hAnsi="Arial" w:cs="Arial"/>
          <w:sz w:val="24"/>
        </w:rPr>
        <w:t>concreto</w:t>
      </w:r>
      <w:proofErr w:type="gramEnd"/>
      <w:r w:rsidRPr="00FE20A5">
        <w:rPr>
          <w:rFonts w:ascii="Arial" w:eastAsia="Arial" w:hAnsi="Arial" w:cs="Arial"/>
          <w:sz w:val="24"/>
        </w:rPr>
        <w:t xml:space="preserve"> deverá ater-se então somente ao deslinde do principio da equidade, um equilíbrio, alias, é um dote da Justiça que já vem raciocinado a séculos atrás e que, seguir de forma contrária seria um cabal absurdo e desproporcional aplicar para mais ou para menos, mas há que concordar que é difícil de se chegar a um valor nominal, pois são sentimentos em foco, quanto sua reparação, ou seja, é intangível.</w:t>
      </w:r>
      <w:r>
        <w:rPr>
          <w:rFonts w:ascii="Arial" w:eastAsia="Arial" w:hAnsi="Arial" w:cs="Arial"/>
          <w:sz w:val="24"/>
        </w:rPr>
        <w:t xml:space="preserve"> (BITTENCOURT, 2015).</w:t>
      </w:r>
    </w:p>
    <w:p w:rsidR="00002C26" w:rsidRDefault="00002C26" w:rsidP="00002C26">
      <w:pPr>
        <w:spacing w:after="160" w:line="360" w:lineRule="auto"/>
        <w:ind w:firstLine="708"/>
        <w:jc w:val="both"/>
        <w:rPr>
          <w:rFonts w:ascii="Arial" w:eastAsia="Arial" w:hAnsi="Arial" w:cs="Arial"/>
          <w:sz w:val="24"/>
        </w:rPr>
      </w:pPr>
    </w:p>
    <w:p w:rsidR="00002C26" w:rsidRDefault="00002C26" w:rsidP="00002C26">
      <w:pPr>
        <w:spacing w:after="160" w:line="360" w:lineRule="auto"/>
        <w:ind w:firstLine="708"/>
        <w:jc w:val="both"/>
        <w:rPr>
          <w:rFonts w:ascii="Arial" w:eastAsia="Arial" w:hAnsi="Arial" w:cs="Arial"/>
          <w:sz w:val="24"/>
        </w:rPr>
      </w:pPr>
    </w:p>
    <w:p w:rsidR="00002C26" w:rsidRDefault="00002C26" w:rsidP="00002C26">
      <w:pPr>
        <w:spacing w:after="160" w:line="360" w:lineRule="auto"/>
        <w:ind w:firstLine="708"/>
        <w:jc w:val="both"/>
        <w:rPr>
          <w:rFonts w:ascii="Arial" w:eastAsia="Arial" w:hAnsi="Arial" w:cs="Arial"/>
          <w:sz w:val="24"/>
        </w:rPr>
      </w:pPr>
    </w:p>
    <w:p w:rsidR="00002C26" w:rsidRDefault="00002C26" w:rsidP="00002C26">
      <w:pPr>
        <w:spacing w:after="160" w:line="360" w:lineRule="auto"/>
        <w:ind w:firstLine="708"/>
        <w:jc w:val="both"/>
        <w:rPr>
          <w:rFonts w:ascii="Arial" w:eastAsia="Arial" w:hAnsi="Arial" w:cs="Arial"/>
          <w:sz w:val="24"/>
        </w:rPr>
      </w:pPr>
    </w:p>
    <w:p w:rsidR="00002C26" w:rsidRDefault="00002C26" w:rsidP="00471459">
      <w:pPr>
        <w:spacing w:after="160" w:line="360" w:lineRule="auto"/>
        <w:jc w:val="both"/>
        <w:rPr>
          <w:rFonts w:ascii="Arial" w:eastAsia="Arial" w:hAnsi="Arial" w:cs="Arial"/>
          <w:b/>
          <w:sz w:val="24"/>
        </w:rPr>
      </w:pPr>
      <w:r w:rsidRPr="00002C26">
        <w:rPr>
          <w:rFonts w:ascii="Arial" w:eastAsia="Arial" w:hAnsi="Arial" w:cs="Arial"/>
          <w:b/>
          <w:sz w:val="24"/>
        </w:rPr>
        <w:lastRenderedPageBreak/>
        <w:t>5. A RESPONSABILIDADE CIVIL DOS PAIS: DOS DANOS MORAIS</w:t>
      </w:r>
    </w:p>
    <w:p w:rsidR="00002C26" w:rsidRPr="00002C26" w:rsidRDefault="00002C26" w:rsidP="00471459">
      <w:pPr>
        <w:spacing w:after="160" w:line="360" w:lineRule="auto"/>
        <w:jc w:val="both"/>
        <w:rPr>
          <w:rFonts w:ascii="Arial" w:eastAsia="Arial" w:hAnsi="Arial" w:cs="Arial"/>
          <w:b/>
          <w:sz w:val="24"/>
        </w:rPr>
      </w:pPr>
    </w:p>
    <w:p w:rsidR="00002C26" w:rsidRDefault="00002C26" w:rsidP="00471459">
      <w:pPr>
        <w:spacing w:after="160" w:line="360" w:lineRule="auto"/>
        <w:jc w:val="both"/>
        <w:rPr>
          <w:rFonts w:ascii="Arial" w:eastAsia="Arial" w:hAnsi="Arial" w:cs="Arial"/>
          <w:b/>
          <w:sz w:val="24"/>
        </w:rPr>
      </w:pPr>
      <w:r w:rsidRPr="00002C26">
        <w:rPr>
          <w:rFonts w:ascii="Arial" w:eastAsia="Arial" w:hAnsi="Arial" w:cs="Arial"/>
          <w:b/>
          <w:sz w:val="24"/>
        </w:rPr>
        <w:t>5.1. OS PRESSUPOSTOS DO DEVER DE INDENIZAR</w:t>
      </w:r>
    </w:p>
    <w:p w:rsidR="00002C26" w:rsidRDefault="00002C26" w:rsidP="00471459">
      <w:pPr>
        <w:spacing w:after="160" w:line="360" w:lineRule="auto"/>
        <w:jc w:val="both"/>
        <w:rPr>
          <w:rFonts w:ascii="Arial" w:eastAsia="Arial" w:hAnsi="Arial" w:cs="Arial"/>
          <w:sz w:val="24"/>
        </w:rPr>
      </w:pPr>
      <w:r>
        <w:rPr>
          <w:rFonts w:ascii="Arial" w:eastAsia="Arial" w:hAnsi="Arial" w:cs="Arial"/>
          <w:b/>
          <w:sz w:val="24"/>
        </w:rPr>
        <w:tab/>
      </w:r>
      <w:r w:rsidRPr="00002C26">
        <w:rPr>
          <w:rFonts w:ascii="Arial" w:eastAsia="Arial" w:hAnsi="Arial" w:cs="Arial"/>
          <w:sz w:val="24"/>
        </w:rPr>
        <w:t xml:space="preserve">A Lei deixou ao arbítrio dos magistrados a fixação do quantum a ser </w:t>
      </w:r>
      <w:proofErr w:type="gramStart"/>
      <w:r w:rsidRPr="00002C26">
        <w:rPr>
          <w:rFonts w:ascii="Arial" w:eastAsia="Arial" w:hAnsi="Arial" w:cs="Arial"/>
          <w:sz w:val="24"/>
        </w:rPr>
        <w:t>indenizado nos casos de reparação dos danos morais, tornando esta</w:t>
      </w:r>
      <w:proofErr w:type="gramEnd"/>
      <w:r w:rsidRPr="00002C26">
        <w:rPr>
          <w:rFonts w:ascii="Arial" w:eastAsia="Arial" w:hAnsi="Arial" w:cs="Arial"/>
          <w:sz w:val="24"/>
        </w:rPr>
        <w:t xml:space="preserve"> uma tarefa extremamente complexa. O código Civil não apresenta em seu bojo critérios </w:t>
      </w:r>
      <w:proofErr w:type="gramStart"/>
      <w:r w:rsidRPr="00002C26">
        <w:rPr>
          <w:rFonts w:ascii="Arial" w:eastAsia="Arial" w:hAnsi="Arial" w:cs="Arial"/>
          <w:sz w:val="24"/>
        </w:rPr>
        <w:t>objetivos</w:t>
      </w:r>
      <w:proofErr w:type="gramEnd"/>
      <w:r w:rsidRPr="00002C26">
        <w:rPr>
          <w:rFonts w:ascii="Arial" w:eastAsia="Arial" w:hAnsi="Arial" w:cs="Arial"/>
          <w:sz w:val="24"/>
        </w:rPr>
        <w:t xml:space="preserve"> que possam ajudar a fixação de tal indenização, trazendo apenas critérios subjetivos. </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Sobre a problemática da quantificação do da</w:t>
      </w:r>
      <w:r>
        <w:rPr>
          <w:rFonts w:ascii="Arial" w:eastAsia="Arial" w:hAnsi="Arial" w:cs="Arial"/>
          <w:sz w:val="24"/>
        </w:rPr>
        <w:t>no moral Gonçalves (2003</w:t>
      </w:r>
      <w:r w:rsidRPr="00002C26">
        <w:rPr>
          <w:rFonts w:ascii="Arial" w:eastAsia="Arial" w:hAnsi="Arial" w:cs="Arial"/>
          <w:sz w:val="24"/>
        </w:rPr>
        <w:t xml:space="preserve">), dispõe que: </w:t>
      </w:r>
    </w:p>
    <w:p w:rsidR="00002C2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 xml:space="preserve">O problema da quantificação do dano moral tem preocupado o mundo jurídico, em virtude da proliferação de demandas, sem que existam parâmetros seguros para a sua estimação […] a reparação do dano moral objetiva apenas uma compensação, um consolo, sem mensurar a dor. Em todas as demandas que envolvem danos morais, o juiz defronta-se com o mesmo problema: a perplexidade ante a inexistência de critérios uniformes e definidos para arbitrar um valor adequado. </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 xml:space="preserve">Desta forma, caberá ao juiz em cada caso, utilizar parâmetros traçados em algumas leis e pela jurisprudência, analisar as circunstâncias e fixar a indenização adequada, atentando ainda para a repercussão do dano e a possibilidade econômica do ofensor, estimar uma quantia a título de reparação. </w:t>
      </w:r>
    </w:p>
    <w:p w:rsidR="00002C26" w:rsidRDefault="00002C26" w:rsidP="00002C26">
      <w:pPr>
        <w:spacing w:after="160" w:line="360" w:lineRule="auto"/>
        <w:ind w:firstLine="708"/>
        <w:jc w:val="both"/>
        <w:rPr>
          <w:rFonts w:ascii="Arial" w:eastAsia="Arial" w:hAnsi="Arial" w:cs="Arial"/>
          <w:sz w:val="24"/>
        </w:rPr>
      </w:pPr>
      <w:r>
        <w:rPr>
          <w:rFonts w:ascii="Arial" w:eastAsia="Arial" w:hAnsi="Arial" w:cs="Arial"/>
          <w:sz w:val="24"/>
        </w:rPr>
        <w:t>Para Cavalieri (2008</w:t>
      </w:r>
      <w:r w:rsidRPr="00002C26">
        <w:rPr>
          <w:rFonts w:ascii="Arial" w:eastAsia="Arial" w:hAnsi="Arial" w:cs="Arial"/>
          <w:sz w:val="24"/>
        </w:rPr>
        <w:t>), “não há, realmente, outro meio mais eficiente para se fixar o dano moral a não ser pelo arbitramento judicial”. A célebre doutrinadora Dini</w:t>
      </w:r>
      <w:r>
        <w:rPr>
          <w:rFonts w:ascii="Arial" w:eastAsia="Arial" w:hAnsi="Arial" w:cs="Arial"/>
          <w:sz w:val="24"/>
        </w:rPr>
        <w:t>z (2003</w:t>
      </w:r>
      <w:r w:rsidRPr="00002C26">
        <w:rPr>
          <w:rFonts w:ascii="Arial" w:eastAsia="Arial" w:hAnsi="Arial" w:cs="Arial"/>
          <w:sz w:val="24"/>
        </w:rPr>
        <w:t xml:space="preserve">) menciona que: </w:t>
      </w:r>
    </w:p>
    <w:p w:rsidR="00002C26" w:rsidRPr="005F72B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 xml:space="preserve">A reparação pecuniária do dano moral é um misto de pena e de satisfação compensatória, tendo função: a) penal ou punitiva, constituindo uma sanção imposta ao ofensor, visando </w:t>
      </w:r>
      <w:proofErr w:type="gramStart"/>
      <w:r w:rsidRPr="005F72B6">
        <w:rPr>
          <w:rFonts w:ascii="Arial" w:eastAsia="Arial" w:hAnsi="Arial" w:cs="Arial"/>
          <w:sz w:val="20"/>
        </w:rPr>
        <w:t>a</w:t>
      </w:r>
      <w:proofErr w:type="gramEnd"/>
      <w:r w:rsidRPr="005F72B6">
        <w:rPr>
          <w:rFonts w:ascii="Arial" w:eastAsia="Arial" w:hAnsi="Arial" w:cs="Arial"/>
          <w:sz w:val="20"/>
        </w:rPr>
        <w:t xml:space="preserve"> diminuição de seu patrimônio, pela indenização paga ao ofendido, visto que o bem jurídico da pessoa – integridade física, moral e intelectual- não poderá ser violada impunemente, subtraindo-se o seu ofensor às conseqüências de seu ato por não serem reparáveis; b) satisfatória ou compensatória, pois, o dano moral constitui um menoscabo a interesses jurídicos </w:t>
      </w:r>
      <w:proofErr w:type="spellStart"/>
      <w:r w:rsidRPr="005F72B6">
        <w:rPr>
          <w:rFonts w:ascii="Arial" w:eastAsia="Arial" w:hAnsi="Arial" w:cs="Arial"/>
          <w:sz w:val="20"/>
        </w:rPr>
        <w:t>extrapatrimoniais</w:t>
      </w:r>
      <w:proofErr w:type="spellEnd"/>
      <w:r w:rsidRPr="005F72B6">
        <w:rPr>
          <w:rFonts w:ascii="Arial" w:eastAsia="Arial" w:hAnsi="Arial" w:cs="Arial"/>
          <w:sz w:val="20"/>
        </w:rPr>
        <w:t xml:space="preserve">, provocando sentimentos que não têm preço, a reparação pecuniária visa proporcionar ao prejudicado uma satisfação que atenue a ofensa causada. </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 xml:space="preserve">Não </w:t>
      </w:r>
      <w:proofErr w:type="gramStart"/>
      <w:r w:rsidRPr="00002C26">
        <w:rPr>
          <w:rFonts w:ascii="Arial" w:eastAsia="Arial" w:hAnsi="Arial" w:cs="Arial"/>
          <w:sz w:val="24"/>
        </w:rPr>
        <w:t>trata,</w:t>
      </w:r>
      <w:proofErr w:type="gramEnd"/>
      <w:r w:rsidRPr="00002C26">
        <w:rPr>
          <w:rFonts w:ascii="Arial" w:eastAsia="Arial" w:hAnsi="Arial" w:cs="Arial"/>
          <w:sz w:val="24"/>
        </w:rPr>
        <w:t xml:space="preserve"> como vimos, de uma indenização de sua dor, da perda de sua tranqüilidade ou prazer de viver, mas de uma compensação pelo dano e </w:t>
      </w:r>
      <w:proofErr w:type="gramStart"/>
      <w:r w:rsidRPr="00002C26">
        <w:rPr>
          <w:rFonts w:ascii="Arial" w:eastAsia="Arial" w:hAnsi="Arial" w:cs="Arial"/>
          <w:sz w:val="24"/>
        </w:rPr>
        <w:lastRenderedPageBreak/>
        <w:t>injustiça</w:t>
      </w:r>
      <w:proofErr w:type="gramEnd"/>
      <w:r w:rsidRPr="00002C26">
        <w:rPr>
          <w:rFonts w:ascii="Arial" w:eastAsia="Arial" w:hAnsi="Arial" w:cs="Arial"/>
          <w:sz w:val="24"/>
        </w:rPr>
        <w:t xml:space="preserve"> que sofreu , suscetível de proporcionar uma vantagem ao ofendido, pois ele poderá, com a soma de dinheiro recebida, procurar atender às satisfações materiais ou ideais que repute convenientes, atenuando assim, em parte, seu sofrimento. Deve-se compreender a função da Responsabilidade civil, uma delas </w:t>
      </w:r>
      <w:proofErr w:type="gramStart"/>
      <w:r w:rsidRPr="00002C26">
        <w:rPr>
          <w:rFonts w:ascii="Arial" w:eastAsia="Arial" w:hAnsi="Arial" w:cs="Arial"/>
          <w:sz w:val="24"/>
        </w:rPr>
        <w:t>é</w:t>
      </w:r>
      <w:proofErr w:type="gramEnd"/>
      <w:r w:rsidRPr="00002C26">
        <w:rPr>
          <w:rFonts w:ascii="Arial" w:eastAsia="Arial" w:hAnsi="Arial" w:cs="Arial"/>
          <w:sz w:val="24"/>
        </w:rPr>
        <w:t xml:space="preserve"> a função punitiva, que busca por meio da sanção imposta, e a diminuição do seu patrimônio, garantir a reflexão dos atos praticados por par</w:t>
      </w:r>
      <w:r>
        <w:rPr>
          <w:rFonts w:ascii="Arial" w:eastAsia="Arial" w:hAnsi="Arial" w:cs="Arial"/>
          <w:sz w:val="24"/>
        </w:rPr>
        <w:t>te do ofensor. A segunda função</w:t>
      </w:r>
      <w:r w:rsidRPr="00002C26">
        <w:rPr>
          <w:rFonts w:ascii="Arial" w:eastAsia="Arial" w:hAnsi="Arial" w:cs="Arial"/>
          <w:sz w:val="24"/>
        </w:rPr>
        <w:t xml:space="preserve"> é a função compensatória, que busca não reparar o dano totalmente, mas compensar quem sofreu o dano, atenuando desta forma um pouco do seu sofrimento. </w:t>
      </w:r>
    </w:p>
    <w:p w:rsidR="00002C26" w:rsidRDefault="00002C26" w:rsidP="00002C26">
      <w:pPr>
        <w:spacing w:after="160" w:line="360" w:lineRule="auto"/>
        <w:ind w:firstLine="708"/>
        <w:jc w:val="both"/>
        <w:rPr>
          <w:rFonts w:ascii="Arial" w:eastAsia="Arial" w:hAnsi="Arial" w:cs="Arial"/>
          <w:sz w:val="24"/>
        </w:rPr>
      </w:pPr>
      <w:r>
        <w:rPr>
          <w:rFonts w:ascii="Arial" w:eastAsia="Arial" w:hAnsi="Arial" w:cs="Arial"/>
          <w:sz w:val="24"/>
        </w:rPr>
        <w:t>Cavalieri (2008)</w:t>
      </w:r>
      <w:r w:rsidRPr="00002C26">
        <w:rPr>
          <w:rFonts w:ascii="Arial" w:eastAsia="Arial" w:hAnsi="Arial" w:cs="Arial"/>
          <w:sz w:val="24"/>
        </w:rPr>
        <w:t xml:space="preserve"> entende </w:t>
      </w:r>
      <w:r>
        <w:rPr>
          <w:rFonts w:ascii="Arial" w:eastAsia="Arial" w:hAnsi="Arial" w:cs="Arial"/>
          <w:sz w:val="24"/>
        </w:rPr>
        <w:t>que o dano moral é insusce</w:t>
      </w:r>
      <w:r w:rsidRPr="00002C26">
        <w:rPr>
          <w:rFonts w:ascii="Arial" w:eastAsia="Arial" w:hAnsi="Arial" w:cs="Arial"/>
          <w:sz w:val="24"/>
        </w:rPr>
        <w:t xml:space="preserve">tível de avaliação pecuniária, por ter o mesmo uma natureza imaterial, podendo apenas ser compensado com a obrigação pecuniária, sendo está mais compensatória do que uma indenização. A reparação por danos morais, não tem a intenção de devolver a vítima o direito violado, uma vez que esse é insusceptível de regresso, a reparação pecuniária do dano moral possui a finalidade de proporcionar um maior consolo diante das </w:t>
      </w:r>
      <w:proofErr w:type="spellStart"/>
      <w:r w:rsidRPr="00002C26">
        <w:rPr>
          <w:rFonts w:ascii="Arial" w:eastAsia="Arial" w:hAnsi="Arial" w:cs="Arial"/>
          <w:sz w:val="24"/>
        </w:rPr>
        <w:t>consequências</w:t>
      </w:r>
      <w:proofErr w:type="spellEnd"/>
      <w:r w:rsidRPr="00002C26">
        <w:rPr>
          <w:rFonts w:ascii="Arial" w:eastAsia="Arial" w:hAnsi="Arial" w:cs="Arial"/>
          <w:sz w:val="24"/>
        </w:rPr>
        <w:t xml:space="preserve"> da ofensa. Cabendo ao julgador analisar cada caso concreto, constatando que houve realmente um dano moral passível de indenização e, desta forma utilizando a dosimetria, estabelecer o </w:t>
      </w:r>
      <w:proofErr w:type="spellStart"/>
      <w:r w:rsidRPr="00002C26">
        <w:rPr>
          <w:rFonts w:ascii="Arial" w:eastAsia="Arial" w:hAnsi="Arial" w:cs="Arial"/>
          <w:sz w:val="24"/>
        </w:rPr>
        <w:t>quantun</w:t>
      </w:r>
      <w:proofErr w:type="spellEnd"/>
      <w:r w:rsidRPr="00002C26">
        <w:rPr>
          <w:rFonts w:ascii="Arial" w:eastAsia="Arial" w:hAnsi="Arial" w:cs="Arial"/>
          <w:sz w:val="24"/>
        </w:rPr>
        <w:t xml:space="preserve">. </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Com a noção primitiva de família, fundada no conceito de família patriarcal, representada pelo poder paterno-marital, acreditava-se segund</w:t>
      </w:r>
      <w:r>
        <w:rPr>
          <w:rFonts w:ascii="Arial" w:eastAsia="Arial" w:hAnsi="Arial" w:cs="Arial"/>
          <w:sz w:val="24"/>
        </w:rPr>
        <w:t>o Castelo Branco (2006</w:t>
      </w:r>
      <w:r w:rsidRPr="00002C26">
        <w:rPr>
          <w:rFonts w:ascii="Arial" w:eastAsia="Arial" w:hAnsi="Arial" w:cs="Arial"/>
          <w:sz w:val="24"/>
        </w:rPr>
        <w:t>) que</w:t>
      </w:r>
      <w:r>
        <w:rPr>
          <w:rFonts w:ascii="Arial" w:eastAsia="Arial" w:hAnsi="Arial" w:cs="Arial"/>
          <w:sz w:val="24"/>
        </w:rPr>
        <w:t xml:space="preserve">: </w:t>
      </w:r>
    </w:p>
    <w:p w:rsidR="00002C26" w:rsidRPr="005F72B6" w:rsidRDefault="005F72B6" w:rsidP="005F72B6">
      <w:pPr>
        <w:spacing w:after="0" w:line="240" w:lineRule="auto"/>
        <w:ind w:left="2268"/>
        <w:jc w:val="both"/>
        <w:rPr>
          <w:rFonts w:ascii="Arial" w:eastAsia="Arial" w:hAnsi="Arial" w:cs="Arial"/>
          <w:sz w:val="20"/>
        </w:rPr>
      </w:pPr>
      <w:r w:rsidRPr="005F72B6">
        <w:rPr>
          <w:rFonts w:ascii="Arial" w:eastAsia="Arial" w:hAnsi="Arial" w:cs="Arial"/>
          <w:sz w:val="20"/>
        </w:rPr>
        <w:t>A</w:t>
      </w:r>
      <w:r w:rsidR="00002C26" w:rsidRPr="005F72B6">
        <w:rPr>
          <w:rFonts w:ascii="Arial" w:eastAsia="Arial" w:hAnsi="Arial" w:cs="Arial"/>
          <w:sz w:val="20"/>
        </w:rPr>
        <w:t xml:space="preserve">s condutas praticadas dentro dos limites das relações familiares, lesivas ou não a quaisquer de seus membros, não se mostrariam permeáveis à incidência das regras da responsabilidade civil [...] erroneamente cultivou-se a </w:t>
      </w:r>
      <w:proofErr w:type="spellStart"/>
      <w:r w:rsidR="00002C26" w:rsidRPr="005F72B6">
        <w:rPr>
          <w:rFonts w:ascii="Arial" w:eastAsia="Arial" w:hAnsi="Arial" w:cs="Arial"/>
          <w:sz w:val="20"/>
        </w:rPr>
        <w:t>ideia</w:t>
      </w:r>
      <w:proofErr w:type="spellEnd"/>
      <w:r w:rsidR="00002C26" w:rsidRPr="005F72B6">
        <w:rPr>
          <w:rFonts w:ascii="Arial" w:eastAsia="Arial" w:hAnsi="Arial" w:cs="Arial"/>
          <w:sz w:val="20"/>
        </w:rPr>
        <w:t xml:space="preserve"> de que as relações jurídicas no âmbito da família, por sua natureza marcantemente </w:t>
      </w:r>
      <w:proofErr w:type="spellStart"/>
      <w:r w:rsidR="00002C26" w:rsidRPr="005F72B6">
        <w:rPr>
          <w:rFonts w:ascii="Arial" w:eastAsia="Arial" w:hAnsi="Arial" w:cs="Arial"/>
          <w:sz w:val="20"/>
        </w:rPr>
        <w:t>extrapatrimonial</w:t>
      </w:r>
      <w:proofErr w:type="spellEnd"/>
      <w:r w:rsidR="00002C26" w:rsidRPr="005F72B6">
        <w:rPr>
          <w:rFonts w:ascii="Arial" w:eastAsia="Arial" w:hAnsi="Arial" w:cs="Arial"/>
          <w:sz w:val="20"/>
        </w:rPr>
        <w:t xml:space="preserve">, não admitiria a aplicação dos princípios que embasam a responsabilidade civil. </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 xml:space="preserve">Contudo, essa </w:t>
      </w:r>
      <w:proofErr w:type="spellStart"/>
      <w:r w:rsidRPr="00002C26">
        <w:rPr>
          <w:rFonts w:ascii="Arial" w:eastAsia="Arial" w:hAnsi="Arial" w:cs="Arial"/>
          <w:sz w:val="24"/>
        </w:rPr>
        <w:t>ideia</w:t>
      </w:r>
      <w:proofErr w:type="spellEnd"/>
      <w:r w:rsidRPr="00002C26">
        <w:rPr>
          <w:rFonts w:ascii="Arial" w:eastAsia="Arial" w:hAnsi="Arial" w:cs="Arial"/>
          <w:sz w:val="24"/>
        </w:rPr>
        <w:t xml:space="preserve"> já não mais se aplica ao ordenamento jurídico, posto que os indivíduos q</w:t>
      </w:r>
      <w:r>
        <w:rPr>
          <w:rFonts w:ascii="Arial" w:eastAsia="Arial" w:hAnsi="Arial" w:cs="Arial"/>
          <w:sz w:val="24"/>
        </w:rPr>
        <w:t>ue compõem o instituto familiar</w:t>
      </w:r>
      <w:r w:rsidRPr="00002C26">
        <w:rPr>
          <w:rFonts w:ascii="Arial" w:eastAsia="Arial" w:hAnsi="Arial" w:cs="Arial"/>
          <w:sz w:val="24"/>
        </w:rPr>
        <w:t xml:space="preserve"> gozam de proteção aos direitos que são titulares, em especial os direitos da personalidade, não sendo admissível que os responsáveis pelo dano, não sofram qualquer sanção. </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 xml:space="preserve">O </w:t>
      </w:r>
      <w:proofErr w:type="spellStart"/>
      <w:proofErr w:type="gramStart"/>
      <w:r w:rsidRPr="00002C26">
        <w:rPr>
          <w:rFonts w:ascii="Arial" w:eastAsia="Arial" w:hAnsi="Arial" w:cs="Arial"/>
          <w:sz w:val="24"/>
        </w:rPr>
        <w:t>ex-Ministro</w:t>
      </w:r>
      <w:proofErr w:type="spellEnd"/>
      <w:proofErr w:type="gramEnd"/>
      <w:r w:rsidRPr="00002C26">
        <w:rPr>
          <w:rFonts w:ascii="Arial" w:eastAsia="Arial" w:hAnsi="Arial" w:cs="Arial"/>
          <w:sz w:val="24"/>
        </w:rPr>
        <w:t xml:space="preserve"> do STJ, Aguiar Junior, acredita que existam pontos antagônicos na responsabilidade civil, quando se trata da sua ap</w:t>
      </w:r>
      <w:r>
        <w:rPr>
          <w:rFonts w:ascii="Arial" w:eastAsia="Arial" w:hAnsi="Arial" w:cs="Arial"/>
          <w:sz w:val="24"/>
        </w:rPr>
        <w:t xml:space="preserve">licação no </w:t>
      </w:r>
      <w:r>
        <w:rPr>
          <w:rFonts w:ascii="Arial" w:eastAsia="Arial" w:hAnsi="Arial" w:cs="Arial"/>
          <w:sz w:val="24"/>
        </w:rPr>
        <w:lastRenderedPageBreak/>
        <w:t>direito de família: d</w:t>
      </w:r>
      <w:r w:rsidRPr="00002C26">
        <w:rPr>
          <w:rFonts w:ascii="Arial" w:eastAsia="Arial" w:hAnsi="Arial" w:cs="Arial"/>
          <w:sz w:val="24"/>
        </w:rPr>
        <w:t xml:space="preserve">e um lado, o princípio da dignidade da pessoa humana (artigo 19, III), que deve ficar protegida de qualquer agressão, idéia que se expande também para o direito privado e tem vigência no direito de família. Neste, a necessidade de proteção da dignidade do membro da família, como pessoa, pode entrar em conflito com o interesse da entidade familiar, pois uma norma-objetivo atribui ao Estado o dever de preservar a família, instituição social valiosa, "base da sociedade, que tem especial proteção do Estado" (artigo 227). </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Esse fim (proteção da família) por certo fica dificultado ou pelo menos abalado com a possibilidade de pleitos judiciais entre os cônjuges, reparatórios de ofensas e prejuízos, ou entre pais e filhos, litígios que podem ir desde a definição da filiação à conservação do nome. (AGUIAR JUNIOR, 2003)</w:t>
      </w: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 xml:space="preserve"> Ainda de acordo com Aguiar Junior</w:t>
      </w:r>
      <w:r w:rsidR="005F72B6">
        <w:rPr>
          <w:rFonts w:ascii="Arial" w:eastAsia="Arial" w:hAnsi="Arial" w:cs="Arial"/>
          <w:sz w:val="24"/>
        </w:rPr>
        <w:t xml:space="preserve"> (2003)</w:t>
      </w:r>
      <w:r w:rsidRPr="00002C26">
        <w:rPr>
          <w:rFonts w:ascii="Arial" w:eastAsia="Arial" w:hAnsi="Arial" w:cs="Arial"/>
          <w:sz w:val="24"/>
        </w:rPr>
        <w:t xml:space="preserve">: </w:t>
      </w:r>
    </w:p>
    <w:p w:rsidR="00002C2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À medida que se alcança a exata compreensão do conceito "dignidade da pessoa humana" e se lhe dá o devido desdobramento na definição dos correspondentes "direitos da personalidade", logo se percebe o aumento das hipóteses de ofensa a tais direitos, e se ampliam às oportunidades para a existênci</w:t>
      </w:r>
      <w:r w:rsidR="005F72B6" w:rsidRPr="005F72B6">
        <w:rPr>
          <w:rFonts w:ascii="Arial" w:eastAsia="Arial" w:hAnsi="Arial" w:cs="Arial"/>
          <w:sz w:val="20"/>
        </w:rPr>
        <w:t>a do dano.</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002C26" w:rsidRDefault="00002C26" w:rsidP="00002C26">
      <w:pPr>
        <w:spacing w:after="160" w:line="360" w:lineRule="auto"/>
        <w:ind w:firstLine="708"/>
        <w:jc w:val="both"/>
        <w:rPr>
          <w:rFonts w:ascii="Arial" w:eastAsia="Arial" w:hAnsi="Arial" w:cs="Arial"/>
          <w:sz w:val="24"/>
        </w:rPr>
      </w:pPr>
      <w:r w:rsidRPr="00002C26">
        <w:rPr>
          <w:rFonts w:ascii="Arial" w:eastAsia="Arial" w:hAnsi="Arial" w:cs="Arial"/>
          <w:sz w:val="24"/>
        </w:rPr>
        <w:t xml:space="preserve">É incontestável, que o princípio da dignidade da pessoa humana, é o mais importante princípio do ordenamento jurídico, e que dele decorrem todos os outros princípios, bem como determinado princípio possui um âmbito de aplicação que atinge não só o direito privado, como também possui validade dentro do direito de família. Podendo desta forma o princípio da dignidade da pessoa humana, em alguns momentos entrar em conflito com o interesse da entidade familiar. Como este segundo princípio goza de uma especial proteção do Estado, muitos juristas e doutrinadores acreditam que as ações judiciais propostas contra os membros da própria família, poderia de certa forma abalar a conservação da entidade familiar como a conhecemos. Como o direito a dignidade humana, é um direito muito extenso, abrangendo vários aspectos da vida de uma pessoa, que compreendendo este direito em seus mínimos detalhes é possível perceber a quantidade de danos que ele pode </w:t>
      </w:r>
      <w:proofErr w:type="gramStart"/>
      <w:r w:rsidRPr="00002C26">
        <w:rPr>
          <w:rFonts w:ascii="Arial" w:eastAsia="Arial" w:hAnsi="Arial" w:cs="Arial"/>
          <w:sz w:val="24"/>
        </w:rPr>
        <w:t>sofrer,</w:t>
      </w:r>
      <w:proofErr w:type="gramEnd"/>
      <w:r w:rsidRPr="00002C26">
        <w:rPr>
          <w:rFonts w:ascii="Arial" w:eastAsia="Arial" w:hAnsi="Arial" w:cs="Arial"/>
          <w:sz w:val="24"/>
        </w:rPr>
        <w:t xml:space="preserve"> gerando como </w:t>
      </w:r>
      <w:proofErr w:type="spellStart"/>
      <w:r w:rsidRPr="00002C26">
        <w:rPr>
          <w:rFonts w:ascii="Arial" w:eastAsia="Arial" w:hAnsi="Arial" w:cs="Arial"/>
          <w:sz w:val="24"/>
        </w:rPr>
        <w:t>consequência</w:t>
      </w:r>
      <w:proofErr w:type="spellEnd"/>
      <w:r w:rsidRPr="00002C26">
        <w:rPr>
          <w:rFonts w:ascii="Arial" w:eastAsia="Arial" w:hAnsi="Arial" w:cs="Arial"/>
          <w:sz w:val="24"/>
        </w:rPr>
        <w:t xml:space="preserve"> uma infinidade de hipóteses de repar</w:t>
      </w:r>
      <w:r>
        <w:rPr>
          <w:rFonts w:ascii="Arial" w:eastAsia="Arial" w:hAnsi="Arial" w:cs="Arial"/>
          <w:sz w:val="24"/>
        </w:rPr>
        <w:t xml:space="preserve">ações. </w:t>
      </w:r>
    </w:p>
    <w:p w:rsidR="005F72B6" w:rsidRDefault="00002C26" w:rsidP="00002C26">
      <w:pPr>
        <w:spacing w:after="160" w:line="360" w:lineRule="auto"/>
        <w:ind w:firstLine="708"/>
        <w:jc w:val="both"/>
        <w:rPr>
          <w:rFonts w:ascii="Arial" w:eastAsia="Arial" w:hAnsi="Arial" w:cs="Arial"/>
          <w:sz w:val="24"/>
        </w:rPr>
      </w:pPr>
      <w:r>
        <w:rPr>
          <w:rFonts w:ascii="Arial" w:eastAsia="Arial" w:hAnsi="Arial" w:cs="Arial"/>
          <w:sz w:val="24"/>
        </w:rPr>
        <w:t>Para Branco (2006</w:t>
      </w:r>
      <w:r w:rsidRPr="00002C26">
        <w:rPr>
          <w:rFonts w:ascii="Arial" w:eastAsia="Arial" w:hAnsi="Arial" w:cs="Arial"/>
          <w:sz w:val="24"/>
        </w:rPr>
        <w:t>)</w:t>
      </w:r>
      <w:r w:rsidR="005F72B6">
        <w:rPr>
          <w:rFonts w:ascii="Arial" w:eastAsia="Arial" w:hAnsi="Arial" w:cs="Arial"/>
          <w:sz w:val="24"/>
        </w:rPr>
        <w:t>:</w:t>
      </w:r>
      <w:r w:rsidRPr="00002C26">
        <w:rPr>
          <w:rFonts w:ascii="Arial" w:eastAsia="Arial" w:hAnsi="Arial" w:cs="Arial"/>
          <w:sz w:val="24"/>
        </w:rPr>
        <w:t xml:space="preserve"> </w:t>
      </w:r>
    </w:p>
    <w:p w:rsidR="005F72B6" w:rsidRDefault="005F72B6" w:rsidP="005F72B6">
      <w:pPr>
        <w:spacing w:after="0" w:line="240" w:lineRule="auto"/>
        <w:ind w:left="2268"/>
        <w:jc w:val="both"/>
        <w:rPr>
          <w:rFonts w:ascii="Arial" w:eastAsia="Arial" w:hAnsi="Arial" w:cs="Arial"/>
          <w:sz w:val="20"/>
        </w:rPr>
      </w:pPr>
      <w:r w:rsidRPr="005F72B6">
        <w:rPr>
          <w:rFonts w:ascii="Arial" w:eastAsia="Arial" w:hAnsi="Arial" w:cs="Arial"/>
          <w:sz w:val="20"/>
        </w:rPr>
        <w:lastRenderedPageBreak/>
        <w:t>H</w:t>
      </w:r>
      <w:r w:rsidR="00002C26" w:rsidRPr="005F72B6">
        <w:rPr>
          <w:rFonts w:ascii="Arial" w:eastAsia="Arial" w:hAnsi="Arial" w:cs="Arial"/>
          <w:sz w:val="20"/>
        </w:rPr>
        <w:t xml:space="preserve">avendo violação dos direitos da personalidade, mesmo no âmbito da família, não se pode negar ao ofendido a possibilidade de reparação do dano moral. […] A reparação embora expressa em pecúnia, não busca, neste caso, qualquer vantagem patrimonial em beneficio da vítima, revelando-se na verdade como forma de compensação diante da ofensa recebida, que em sua essência é de fato irreparável, atuando ao mesmo tempo em seu sentido educativo, na mediada em que representa sanção aplicada ao ofensor, irradiando daí o seu efeito preventivo. </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5F72B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 xml:space="preserve">Mesmo com o interesse e com a proteção do estado sobre a entidade familiar, o dano causado ao direito de personalidade de um membro desta instituição familiar deve ser reparado. Não se pode negar a quem sofre um dano, uma reparação, mesmo que na maioria dos casos de danos no âmbito familiar, a reparação seja em indenização pecuniária, cabe-se ressaltar que esta reparação possui um efeito compensatório, satisfatório, posto que, danos morais a personalidade são irreparáveis e incalculáveis. Pode-se afirmar também, que no caso em tela, a sanção também terá um efeito educativo no ofensor e na sociedade, que tomará uma maior cautela, antes de ocasionar um dano a outrem. De acordo com </w:t>
      </w:r>
      <w:proofErr w:type="spellStart"/>
      <w:r w:rsidRPr="00002C26">
        <w:rPr>
          <w:rFonts w:ascii="Arial" w:eastAsia="Arial" w:hAnsi="Arial" w:cs="Arial"/>
          <w:sz w:val="24"/>
        </w:rPr>
        <w:t>Hironaka</w:t>
      </w:r>
      <w:proofErr w:type="spellEnd"/>
      <w:r w:rsidRPr="00002C26">
        <w:rPr>
          <w:rFonts w:ascii="Arial" w:eastAsia="Arial" w:hAnsi="Arial" w:cs="Arial"/>
          <w:sz w:val="24"/>
        </w:rPr>
        <w:t xml:space="preserve"> (2007), “o abandono afetivo se configura, desta forma, pela omissão dos pais, ou de um deles, pelo menos relativamente ao dever de educação, entendido este na sua acepção mais ampla, permeada de afeto, carinho, atenção, desvelo”. </w:t>
      </w:r>
    </w:p>
    <w:p w:rsidR="005F72B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 xml:space="preserve">O conceito de abandono afetivo dado pela doutrinadora é completo, o abandono se concebe na omissão dos pais, ou de apenas um deles, nos seus deveres de educação, conceituada de forma ampla pelo legislador de 1988, que implicitamente ao incutir o dever de educar os filhos, </w:t>
      </w:r>
      <w:proofErr w:type="gramStart"/>
      <w:r w:rsidRPr="00002C26">
        <w:rPr>
          <w:rFonts w:ascii="Arial" w:eastAsia="Arial" w:hAnsi="Arial" w:cs="Arial"/>
          <w:sz w:val="24"/>
        </w:rPr>
        <w:t>a considera</w:t>
      </w:r>
      <w:proofErr w:type="gramEnd"/>
      <w:r w:rsidRPr="00002C26">
        <w:rPr>
          <w:rFonts w:ascii="Arial" w:eastAsia="Arial" w:hAnsi="Arial" w:cs="Arial"/>
          <w:sz w:val="24"/>
        </w:rPr>
        <w:t xml:space="preserve"> de forma extensiva, ao afeto, atenção, convivência, e carinho. A decisão proferida pela 31ª Vara C</w:t>
      </w:r>
      <w:r w:rsidR="005F72B6">
        <w:rPr>
          <w:rFonts w:ascii="Arial" w:eastAsia="Arial" w:hAnsi="Arial" w:cs="Arial"/>
          <w:sz w:val="24"/>
        </w:rPr>
        <w:t>ível da Comarca de São Paulo/SP</w:t>
      </w:r>
      <w:r w:rsidRPr="00002C26">
        <w:rPr>
          <w:rFonts w:ascii="Arial" w:eastAsia="Arial" w:hAnsi="Arial" w:cs="Arial"/>
          <w:sz w:val="24"/>
        </w:rPr>
        <w:t xml:space="preserve"> ilustra com muita inteligência a possibilidade de reparação de dano moral frente ao abandono paterno</w:t>
      </w:r>
      <w:r w:rsidR="005F72B6">
        <w:rPr>
          <w:rFonts w:ascii="Arial" w:eastAsia="Arial" w:hAnsi="Arial" w:cs="Arial"/>
          <w:sz w:val="24"/>
        </w:rPr>
        <w:t>.</w:t>
      </w:r>
      <w:r w:rsidRPr="00002C26">
        <w:rPr>
          <w:rFonts w:ascii="Arial" w:eastAsia="Arial" w:hAnsi="Arial" w:cs="Arial"/>
          <w:sz w:val="24"/>
        </w:rPr>
        <w:t xml:space="preserve"> </w:t>
      </w:r>
    </w:p>
    <w:p w:rsidR="005F72B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A indenização do dano moral é sempre o sucedâneo de algo que a rigor não tem valor patrimonial, inclusive e notadamente porque o valor do bem ofendido não se compra com dinheiro. Não se pode rejeitar a possibilidade de pagamento de indenização do dano decorrente da falta de afeto simplesmente pela consideração de que o verdadeiro afeto não tem preço, porque também não tem sentido sustentar que a vida de um ente querido, a honra e a imagem e a dignidade de um ser humano tenham preço, e nem por isso se nega o direito à obtenção de um benefício econômico em contraposição à ofensa</w:t>
      </w:r>
      <w:r w:rsidR="005F72B6" w:rsidRPr="005F72B6">
        <w:rPr>
          <w:rFonts w:ascii="Arial" w:eastAsia="Arial" w:hAnsi="Arial" w:cs="Arial"/>
          <w:sz w:val="20"/>
        </w:rPr>
        <w:t xml:space="preserve"> praticada contra esses bens. (</w:t>
      </w:r>
      <w:r w:rsidRPr="005F72B6">
        <w:rPr>
          <w:rFonts w:ascii="Arial" w:eastAsia="Arial" w:hAnsi="Arial" w:cs="Arial"/>
          <w:sz w:val="20"/>
        </w:rPr>
        <w:t>BRASIL, TRIBUNAL DE JUSTIÇ</w:t>
      </w:r>
      <w:r w:rsidR="005F72B6">
        <w:rPr>
          <w:rFonts w:ascii="Arial" w:eastAsia="Arial" w:hAnsi="Arial" w:cs="Arial"/>
          <w:sz w:val="20"/>
        </w:rPr>
        <w:t>A DO ESTADO DE SÃO PAULO, 2004).</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5F72B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 xml:space="preserve">A grande problemática levantada por aqueles que não aceitam que a indenização é devida àqueles que sofreram abandono moral, é exatamente como valorar o dano moral, posto que o amor não </w:t>
      </w:r>
      <w:proofErr w:type="gramStart"/>
      <w:r w:rsidRPr="00002C26">
        <w:rPr>
          <w:rFonts w:ascii="Arial" w:eastAsia="Arial" w:hAnsi="Arial" w:cs="Arial"/>
          <w:sz w:val="24"/>
        </w:rPr>
        <w:t>tem</w:t>
      </w:r>
      <w:proofErr w:type="gramEnd"/>
      <w:r w:rsidRPr="00002C26">
        <w:rPr>
          <w:rFonts w:ascii="Arial" w:eastAsia="Arial" w:hAnsi="Arial" w:cs="Arial"/>
          <w:sz w:val="24"/>
        </w:rPr>
        <w:t xml:space="preserve"> um valor patrimonial mensurável, mas como afirmou com muita procedência a decisão do TJSP, o dano moral em si, é um dano incalculável, não tendo como se valorar o dano sofrido. Ocorre que, mesmo sendo o dano imensurável, não pode quem sofreu o deixar de obter um benefício compensatório pelo dano sofrido. Bem como, o próprio ordenamento jurídico brasileiro, traz em seu bojo a possibilidade de indenização por quando de um dano moral, mesmo sendo este incalculável. Desta forma, derruba-se a teoria da impossibilidade de reparar o dano moral pelo abandono afetivo, por que este não poderia ser calculado, se tornando perfeitamente cabível a possibilidade de indenizar o dano por abandono afetivo. </w:t>
      </w:r>
    </w:p>
    <w:p w:rsidR="005F72B6" w:rsidRDefault="005F72B6" w:rsidP="005F72B6">
      <w:pPr>
        <w:spacing w:after="160" w:line="360" w:lineRule="auto"/>
        <w:ind w:firstLine="708"/>
        <w:jc w:val="both"/>
        <w:rPr>
          <w:rFonts w:ascii="Arial" w:eastAsia="Arial" w:hAnsi="Arial" w:cs="Arial"/>
          <w:sz w:val="24"/>
        </w:rPr>
      </w:pPr>
      <w:r>
        <w:rPr>
          <w:rFonts w:ascii="Arial" w:eastAsia="Arial" w:hAnsi="Arial" w:cs="Arial"/>
          <w:sz w:val="24"/>
        </w:rPr>
        <w:t xml:space="preserve">Em </w:t>
      </w:r>
      <w:r w:rsidR="00002C26" w:rsidRPr="00002C26">
        <w:rPr>
          <w:rFonts w:ascii="Arial" w:eastAsia="Arial" w:hAnsi="Arial" w:cs="Arial"/>
          <w:sz w:val="24"/>
        </w:rPr>
        <w:t>outro julgado de muita inteligência, merece destaque o posicionamento do Relator que afirma que a indenização paga em pecúnia não tem o condão de reparar, na sua totalidade, o mal que o descumprimento do dever de convivência do pai causou, mas amenizará a dor e dará condições para que se busque auxílio psicológico. Enquanto que a aplicação da pena ao pai será no sentido de lhe fazer pensar sobre a função de pai e afirma: “</w:t>
      </w:r>
      <w:proofErr w:type="spellStart"/>
      <w:r w:rsidR="00002C26" w:rsidRPr="00002C26">
        <w:rPr>
          <w:rFonts w:ascii="Arial" w:eastAsia="Arial" w:hAnsi="Arial" w:cs="Arial"/>
          <w:sz w:val="24"/>
        </w:rPr>
        <w:t>fa-lo-á</w:t>
      </w:r>
      <w:proofErr w:type="spellEnd"/>
      <w:r w:rsidR="00002C26" w:rsidRPr="00002C26">
        <w:rPr>
          <w:rFonts w:ascii="Arial" w:eastAsia="Arial" w:hAnsi="Arial" w:cs="Arial"/>
          <w:sz w:val="24"/>
        </w:rPr>
        <w:t xml:space="preserve"> repensar sua função paterna ou, ao menos, se não quiser assumir o papel de pai que evite ter filho no futuro”. (BRASIL. Tribunal de Justiça do Rio Grande do Sul, 2004) </w:t>
      </w:r>
    </w:p>
    <w:p w:rsidR="005F72B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 xml:space="preserve">Aqui também, o julgador entendeu ser perfeitamente possível a indenização nos casos de descumprimento do dever de convivência, visto que, a indenização não tem a intenção de reparar o dano em sua totalidade, visto que o dano moral e incalculável e sim de satisfazer, compensar a pessoa pelo dano sofrido. Bem como de fazer a sociedade refletir sobre as funções paternas. Pereira (2006) entende que: </w:t>
      </w:r>
    </w:p>
    <w:p w:rsidR="005F72B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 xml:space="preserve">Se um pai ou uma mãe não quiserem dar atenção, carinho e afeto àqueles que trouxeram ao mundo, ninguém pode obrigá-los, mas à sociedade cumpre o papel solidário de lhes dizer, de alguma forma, que isso não está certo e que </w:t>
      </w:r>
      <w:proofErr w:type="gramStart"/>
      <w:r w:rsidRPr="005F72B6">
        <w:rPr>
          <w:rFonts w:ascii="Arial" w:eastAsia="Arial" w:hAnsi="Arial" w:cs="Arial"/>
          <w:sz w:val="20"/>
        </w:rPr>
        <w:t>tal</w:t>
      </w:r>
      <w:proofErr w:type="gramEnd"/>
      <w:r w:rsidRPr="005F72B6">
        <w:rPr>
          <w:rFonts w:ascii="Arial" w:eastAsia="Arial" w:hAnsi="Arial" w:cs="Arial"/>
          <w:sz w:val="20"/>
        </w:rPr>
        <w:t xml:space="preserve"> atitude pode comprometer a formação e o caráter dessas pessoas abandonadas, afetivamente. Afinal, eles são os responsáveis pelos filhos e isto constitui um dever dos pais e um direito dos filhos. O descumprimento dessas </w:t>
      </w:r>
      <w:r w:rsidRPr="005F72B6">
        <w:rPr>
          <w:rFonts w:ascii="Arial" w:eastAsia="Arial" w:hAnsi="Arial" w:cs="Arial"/>
          <w:sz w:val="20"/>
        </w:rPr>
        <w:lastRenderedPageBreak/>
        <w:t>obrigações significa violação ao direito do filho. Se os pais assim não agem, devem responder por isso. Esta é a resposta que a sociedade deve dar, por meio d</w:t>
      </w:r>
      <w:r w:rsidR="005F72B6" w:rsidRPr="005F72B6">
        <w:rPr>
          <w:rFonts w:ascii="Arial" w:eastAsia="Arial" w:hAnsi="Arial" w:cs="Arial"/>
          <w:sz w:val="20"/>
        </w:rPr>
        <w:t xml:space="preserve">a Justiça, aos pais </w:t>
      </w:r>
      <w:proofErr w:type="spellStart"/>
      <w:r w:rsidR="005F72B6" w:rsidRPr="005F72B6">
        <w:rPr>
          <w:rFonts w:ascii="Arial" w:eastAsia="Arial" w:hAnsi="Arial" w:cs="Arial"/>
          <w:sz w:val="20"/>
        </w:rPr>
        <w:t>abandônicos</w:t>
      </w:r>
      <w:proofErr w:type="spellEnd"/>
      <w:r w:rsidRPr="005F72B6">
        <w:rPr>
          <w:rFonts w:ascii="Arial" w:eastAsia="Arial" w:hAnsi="Arial" w:cs="Arial"/>
          <w:sz w:val="20"/>
        </w:rPr>
        <w:t xml:space="preserve">. </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5F72B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 xml:space="preserve">O amor e o afeto, não podem ser uma obrigação, essa premissa é inquestionável, o direito não tem como obrigar que exista amor entre pais e filhos. Ocorre que a falta, a ausência de afeto, pode sim ser amparada pelo direito, dando aos que sofrem com o abandono familiar uma reparação. Conforme o douto julgador da 2ª Vara Cível da Comarca de Capão da Canoa/RS “a ausência, o descaso e a rejeição do pai em relação ao filho recém nascido ou em desenvolvimento violam a sua honra e a sua imagem”. </w:t>
      </w:r>
    </w:p>
    <w:p w:rsidR="005F72B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 xml:space="preserve">Entende </w:t>
      </w:r>
      <w:proofErr w:type="spellStart"/>
      <w:r w:rsidRPr="00002C26">
        <w:rPr>
          <w:rFonts w:ascii="Arial" w:eastAsia="Arial" w:hAnsi="Arial" w:cs="Arial"/>
          <w:sz w:val="24"/>
        </w:rPr>
        <w:t>Hironaka</w:t>
      </w:r>
      <w:proofErr w:type="spellEnd"/>
      <w:r w:rsidRPr="00002C26">
        <w:rPr>
          <w:rFonts w:ascii="Arial" w:eastAsia="Arial" w:hAnsi="Arial" w:cs="Arial"/>
          <w:sz w:val="24"/>
        </w:rPr>
        <w:t xml:space="preserve"> (2007) que</w:t>
      </w:r>
      <w:r w:rsidR="005F72B6">
        <w:rPr>
          <w:rFonts w:ascii="Arial" w:eastAsia="Arial" w:hAnsi="Arial" w:cs="Arial"/>
          <w:sz w:val="24"/>
        </w:rPr>
        <w:t>:</w:t>
      </w:r>
      <w:r w:rsidRPr="00002C26">
        <w:rPr>
          <w:rFonts w:ascii="Arial" w:eastAsia="Arial" w:hAnsi="Arial" w:cs="Arial"/>
          <w:sz w:val="24"/>
        </w:rPr>
        <w:t xml:space="preserve"> </w:t>
      </w:r>
    </w:p>
    <w:p w:rsidR="005F72B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 xml:space="preserve">A ausência injustificada do pai origina – em situações corriqueiras – evidente dor psíquica e conseqüente prejuízo à formação da criança, decorrente da falta não só do afeto, mas do cuidado e da proteção (função </w:t>
      </w:r>
      <w:proofErr w:type="spellStart"/>
      <w:r w:rsidRPr="005F72B6">
        <w:rPr>
          <w:rFonts w:ascii="Arial" w:eastAsia="Arial" w:hAnsi="Arial" w:cs="Arial"/>
          <w:sz w:val="20"/>
        </w:rPr>
        <w:t>psicopedagógica</w:t>
      </w:r>
      <w:proofErr w:type="spellEnd"/>
      <w:r w:rsidRPr="005F72B6">
        <w:rPr>
          <w:rFonts w:ascii="Arial" w:eastAsia="Arial" w:hAnsi="Arial" w:cs="Arial"/>
          <w:sz w:val="20"/>
        </w:rPr>
        <w:t xml:space="preserve">) que a presença paterna representa na vida do filho, mormente quando entre eles já se estabeleceu um vínculo de afetividade. </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5F72B6" w:rsidRDefault="005F72B6" w:rsidP="005F72B6">
      <w:pPr>
        <w:spacing w:after="160" w:line="360" w:lineRule="auto"/>
        <w:ind w:firstLine="708"/>
        <w:jc w:val="both"/>
        <w:rPr>
          <w:rFonts w:ascii="Arial" w:eastAsia="Arial" w:hAnsi="Arial" w:cs="Arial"/>
          <w:sz w:val="24"/>
        </w:rPr>
      </w:pPr>
      <w:r>
        <w:rPr>
          <w:rFonts w:ascii="Arial" w:eastAsia="Arial" w:hAnsi="Arial" w:cs="Arial"/>
          <w:sz w:val="24"/>
        </w:rPr>
        <w:t xml:space="preserve">Conclui </w:t>
      </w:r>
      <w:proofErr w:type="spellStart"/>
      <w:r>
        <w:rPr>
          <w:rFonts w:ascii="Arial" w:eastAsia="Arial" w:hAnsi="Arial" w:cs="Arial"/>
          <w:sz w:val="24"/>
        </w:rPr>
        <w:t>Madaleno</w:t>
      </w:r>
      <w:proofErr w:type="spellEnd"/>
      <w:r>
        <w:rPr>
          <w:rFonts w:ascii="Arial" w:eastAsia="Arial" w:hAnsi="Arial" w:cs="Arial"/>
          <w:sz w:val="24"/>
        </w:rPr>
        <w:t xml:space="preserve"> (2007</w:t>
      </w:r>
      <w:r w:rsidR="00002C26" w:rsidRPr="00002C26">
        <w:rPr>
          <w:rFonts w:ascii="Arial" w:eastAsia="Arial" w:hAnsi="Arial" w:cs="Arial"/>
          <w:sz w:val="24"/>
        </w:rPr>
        <w:t>)</w:t>
      </w:r>
      <w:r>
        <w:rPr>
          <w:rFonts w:ascii="Arial" w:eastAsia="Arial" w:hAnsi="Arial" w:cs="Arial"/>
          <w:sz w:val="24"/>
        </w:rPr>
        <w:t>:</w:t>
      </w:r>
      <w:r w:rsidR="00002C26" w:rsidRPr="00002C26">
        <w:rPr>
          <w:rFonts w:ascii="Arial" w:eastAsia="Arial" w:hAnsi="Arial" w:cs="Arial"/>
          <w:sz w:val="24"/>
        </w:rPr>
        <w:t xml:space="preserve"> </w:t>
      </w:r>
    </w:p>
    <w:p w:rsidR="005F72B6" w:rsidRDefault="00002C26" w:rsidP="005F72B6">
      <w:pPr>
        <w:spacing w:after="0" w:line="240" w:lineRule="auto"/>
        <w:ind w:left="2268"/>
        <w:jc w:val="both"/>
        <w:rPr>
          <w:rFonts w:ascii="Arial" w:eastAsia="Arial" w:hAnsi="Arial" w:cs="Arial"/>
          <w:sz w:val="20"/>
        </w:rPr>
      </w:pPr>
      <w:r w:rsidRPr="005F72B6">
        <w:rPr>
          <w:rFonts w:ascii="Arial" w:eastAsia="Arial" w:hAnsi="Arial" w:cs="Arial"/>
          <w:sz w:val="20"/>
        </w:rPr>
        <w:t xml:space="preserve">O dano à dignidade humana do filho em estágio de formação deve ser passível de reparação material, não apenas para que os deveres parentais deliberadamente omitidos não fiquem impunes, mas, principalmente, para que, no futuro, quaisquer inclinações ao irresponsável abandono possam ser dissuadidas pela firme posição do Judiciário ao mostrar que o afeto tem um preço muito caro na nova configuração familiar. </w:t>
      </w:r>
    </w:p>
    <w:p w:rsidR="005F72B6" w:rsidRDefault="005F72B6" w:rsidP="005F72B6">
      <w:pPr>
        <w:spacing w:after="0" w:line="240" w:lineRule="auto"/>
        <w:ind w:left="2268"/>
        <w:jc w:val="both"/>
        <w:rPr>
          <w:rFonts w:ascii="Arial" w:eastAsia="Arial" w:hAnsi="Arial" w:cs="Arial"/>
          <w:sz w:val="20"/>
        </w:rPr>
      </w:pPr>
    </w:p>
    <w:p w:rsidR="005F72B6" w:rsidRPr="005F72B6" w:rsidRDefault="005F72B6" w:rsidP="005F72B6">
      <w:pPr>
        <w:spacing w:after="0" w:line="240" w:lineRule="auto"/>
        <w:ind w:left="2268"/>
        <w:jc w:val="both"/>
        <w:rPr>
          <w:rFonts w:ascii="Arial" w:eastAsia="Arial" w:hAnsi="Arial" w:cs="Arial"/>
          <w:sz w:val="20"/>
        </w:rPr>
      </w:pPr>
    </w:p>
    <w:p w:rsidR="00002C26" w:rsidRPr="00002C26" w:rsidRDefault="00002C26" w:rsidP="005F72B6">
      <w:pPr>
        <w:spacing w:after="160" w:line="360" w:lineRule="auto"/>
        <w:ind w:firstLine="708"/>
        <w:jc w:val="both"/>
        <w:rPr>
          <w:rFonts w:ascii="Arial" w:eastAsia="Arial" w:hAnsi="Arial" w:cs="Arial"/>
          <w:sz w:val="24"/>
        </w:rPr>
      </w:pPr>
      <w:r w:rsidRPr="00002C26">
        <w:rPr>
          <w:rFonts w:ascii="Arial" w:eastAsia="Arial" w:hAnsi="Arial" w:cs="Arial"/>
          <w:sz w:val="24"/>
        </w:rPr>
        <w:t>A falta do afeto familiar gera um dano, pais que não convivem com seus filhos, tendo consciência e aceitando essa não convivência, não dando carinho e afeto aos seus filhos, estão descumprindo preceitos fundamentais da nossa Constituição, estão violando um direito do filho, devendo responder por essa ausência.</w:t>
      </w:r>
    </w:p>
    <w:sectPr w:rsidR="00002C26" w:rsidRPr="00002C2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74502"/>
    <w:rsid w:val="00002C26"/>
    <w:rsid w:val="00374502"/>
    <w:rsid w:val="00471459"/>
    <w:rsid w:val="00524A51"/>
    <w:rsid w:val="005F72B6"/>
    <w:rsid w:val="00662D7B"/>
    <w:rsid w:val="00FE20A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662D7B"/>
    <w:rPr>
      <w:rFonts w:ascii="Times New Roman" w:hAnsi="Times New Roman" w:cs="Times New Roman"/>
      <w:sz w:val="24"/>
      <w:szCs w:val="24"/>
    </w:rPr>
  </w:style>
  <w:style w:type="character" w:styleId="Hyperlink">
    <w:name w:val="Hyperlink"/>
    <w:basedOn w:val="Fontepargpadro"/>
    <w:uiPriority w:val="99"/>
    <w:unhideWhenUsed/>
    <w:rsid w:val="00662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126667">
      <w:bodyDiv w:val="1"/>
      <w:marLeft w:val="0"/>
      <w:marRight w:val="0"/>
      <w:marTop w:val="0"/>
      <w:marBottom w:val="0"/>
      <w:divBdr>
        <w:top w:val="none" w:sz="0" w:space="0" w:color="auto"/>
        <w:left w:val="none" w:sz="0" w:space="0" w:color="auto"/>
        <w:bottom w:val="none" w:sz="0" w:space="0" w:color="auto"/>
        <w:right w:val="none" w:sz="0" w:space="0" w:color="auto"/>
      </w:divBdr>
    </w:div>
    <w:div w:id="449279114">
      <w:bodyDiv w:val="1"/>
      <w:marLeft w:val="0"/>
      <w:marRight w:val="0"/>
      <w:marTop w:val="0"/>
      <w:marBottom w:val="0"/>
      <w:divBdr>
        <w:top w:val="none" w:sz="0" w:space="0" w:color="auto"/>
        <w:left w:val="none" w:sz="0" w:space="0" w:color="auto"/>
        <w:bottom w:val="none" w:sz="0" w:space="0" w:color="auto"/>
        <w:right w:val="none" w:sz="0" w:space="0" w:color="auto"/>
      </w:divBdr>
      <w:divsChild>
        <w:div w:id="283121916">
          <w:blockQuote w:val="1"/>
          <w:marLeft w:val="0"/>
          <w:marRight w:val="0"/>
          <w:marTop w:val="480"/>
          <w:marBottom w:val="0"/>
          <w:divBdr>
            <w:top w:val="none" w:sz="0" w:space="0" w:color="auto"/>
            <w:left w:val="none" w:sz="0" w:space="0" w:color="auto"/>
            <w:bottom w:val="none" w:sz="0" w:space="0" w:color="auto"/>
            <w:right w:val="none" w:sz="0" w:space="0" w:color="auto"/>
          </w:divBdr>
        </w:div>
        <w:div w:id="2134979021">
          <w:blockQuote w:val="1"/>
          <w:marLeft w:val="0"/>
          <w:marRight w:val="0"/>
          <w:marTop w:val="480"/>
          <w:marBottom w:val="0"/>
          <w:divBdr>
            <w:top w:val="none" w:sz="0" w:space="0" w:color="auto"/>
            <w:left w:val="none" w:sz="0" w:space="0" w:color="auto"/>
            <w:bottom w:val="none" w:sz="0" w:space="0" w:color="auto"/>
            <w:right w:val="none" w:sz="0" w:space="0" w:color="auto"/>
          </w:divBdr>
        </w:div>
      </w:divsChild>
    </w:div>
    <w:div w:id="463885900">
      <w:bodyDiv w:val="1"/>
      <w:marLeft w:val="0"/>
      <w:marRight w:val="0"/>
      <w:marTop w:val="0"/>
      <w:marBottom w:val="0"/>
      <w:divBdr>
        <w:top w:val="none" w:sz="0" w:space="0" w:color="auto"/>
        <w:left w:val="none" w:sz="0" w:space="0" w:color="auto"/>
        <w:bottom w:val="none" w:sz="0" w:space="0" w:color="auto"/>
        <w:right w:val="none" w:sz="0" w:space="0" w:color="auto"/>
      </w:divBdr>
    </w:div>
    <w:div w:id="1585869852">
      <w:bodyDiv w:val="1"/>
      <w:marLeft w:val="0"/>
      <w:marRight w:val="0"/>
      <w:marTop w:val="0"/>
      <w:marBottom w:val="0"/>
      <w:divBdr>
        <w:top w:val="none" w:sz="0" w:space="0" w:color="auto"/>
        <w:left w:val="none" w:sz="0" w:space="0" w:color="auto"/>
        <w:bottom w:val="none" w:sz="0" w:space="0" w:color="auto"/>
        <w:right w:val="none" w:sz="0" w:space="0" w:color="auto"/>
      </w:divBdr>
      <w:divsChild>
        <w:div w:id="797995648">
          <w:blockQuote w:val="1"/>
          <w:marLeft w:val="0"/>
          <w:marRight w:val="0"/>
          <w:marTop w:val="480"/>
          <w:marBottom w:val="0"/>
          <w:divBdr>
            <w:top w:val="none" w:sz="0" w:space="0" w:color="auto"/>
            <w:left w:val="none" w:sz="0" w:space="0" w:color="auto"/>
            <w:bottom w:val="none" w:sz="0" w:space="0" w:color="auto"/>
            <w:right w:val="none" w:sz="0" w:space="0" w:color="auto"/>
          </w:divBdr>
        </w:div>
        <w:div w:id="846098412">
          <w:blockQuote w:val="1"/>
          <w:marLeft w:val="0"/>
          <w:marRight w:val="0"/>
          <w:marTop w:val="480"/>
          <w:marBottom w:val="0"/>
          <w:divBdr>
            <w:top w:val="none" w:sz="0" w:space="0" w:color="auto"/>
            <w:left w:val="none" w:sz="0" w:space="0" w:color="auto"/>
            <w:bottom w:val="none" w:sz="0" w:space="0" w:color="auto"/>
            <w:right w:val="none" w:sz="0" w:space="0" w:color="auto"/>
          </w:divBdr>
        </w:div>
      </w:divsChild>
    </w:div>
    <w:div w:id="1799302111">
      <w:bodyDiv w:val="1"/>
      <w:marLeft w:val="0"/>
      <w:marRight w:val="0"/>
      <w:marTop w:val="0"/>
      <w:marBottom w:val="0"/>
      <w:divBdr>
        <w:top w:val="none" w:sz="0" w:space="0" w:color="auto"/>
        <w:left w:val="none" w:sz="0" w:space="0" w:color="auto"/>
        <w:bottom w:val="none" w:sz="0" w:space="0" w:color="auto"/>
        <w:right w:val="none" w:sz="0" w:space="0" w:color="auto"/>
      </w:divBdr>
      <w:divsChild>
        <w:div w:id="1353070943">
          <w:marLeft w:val="705"/>
          <w:marRight w:val="0"/>
          <w:marTop w:val="0"/>
          <w:marBottom w:val="0"/>
          <w:divBdr>
            <w:top w:val="none" w:sz="0" w:space="0" w:color="auto"/>
            <w:left w:val="none" w:sz="0" w:space="0" w:color="auto"/>
            <w:bottom w:val="none" w:sz="0" w:space="0" w:color="auto"/>
            <w:right w:val="none" w:sz="0" w:space="0" w:color="auto"/>
          </w:divBdr>
        </w:div>
        <w:div w:id="137574707">
          <w:marLeft w:val="705"/>
          <w:marRight w:val="0"/>
          <w:marTop w:val="0"/>
          <w:marBottom w:val="0"/>
          <w:divBdr>
            <w:top w:val="none" w:sz="0" w:space="0" w:color="auto"/>
            <w:left w:val="none" w:sz="0" w:space="0" w:color="auto"/>
            <w:bottom w:val="none" w:sz="0" w:space="0" w:color="auto"/>
            <w:right w:val="none" w:sz="0" w:space="0" w:color="auto"/>
          </w:divBdr>
        </w:div>
      </w:divsChild>
    </w:div>
    <w:div w:id="2054773055">
      <w:bodyDiv w:val="1"/>
      <w:marLeft w:val="0"/>
      <w:marRight w:val="0"/>
      <w:marTop w:val="0"/>
      <w:marBottom w:val="0"/>
      <w:divBdr>
        <w:top w:val="none" w:sz="0" w:space="0" w:color="auto"/>
        <w:left w:val="none" w:sz="0" w:space="0" w:color="auto"/>
        <w:bottom w:val="none" w:sz="0" w:space="0" w:color="auto"/>
        <w:right w:val="none" w:sz="0" w:space="0" w:color="auto"/>
      </w:divBdr>
      <w:divsChild>
        <w:div w:id="220140163">
          <w:marLeft w:val="705"/>
          <w:marRight w:val="0"/>
          <w:marTop w:val="0"/>
          <w:marBottom w:val="0"/>
          <w:divBdr>
            <w:top w:val="none" w:sz="0" w:space="0" w:color="auto"/>
            <w:left w:val="none" w:sz="0" w:space="0" w:color="auto"/>
            <w:bottom w:val="none" w:sz="0" w:space="0" w:color="auto"/>
            <w:right w:val="none" w:sz="0" w:space="0" w:color="auto"/>
          </w:divBdr>
        </w:div>
        <w:div w:id="1129669459">
          <w:marLeft w:val="70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10240</Words>
  <Characters>55299</Characters>
  <Application>Microsoft Office Word</Application>
  <DocSecurity>0</DocSecurity>
  <Lines>460</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ciete</cp:lastModifiedBy>
  <cp:revision>3</cp:revision>
  <dcterms:created xsi:type="dcterms:W3CDTF">2017-11-07T00:22:00Z</dcterms:created>
  <dcterms:modified xsi:type="dcterms:W3CDTF">2017-11-07T01:21:00Z</dcterms:modified>
</cp:coreProperties>
</file>