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769135" w14:textId="77777777" w:rsidR="006B3B63" w:rsidRDefault="00EB1EFA" w:rsidP="00EB1EFA">
      <w:pPr>
        <w:spacing w:line="360" w:lineRule="auto"/>
        <w:jc w:val="center"/>
        <w:rPr>
          <w:sz w:val="144"/>
          <w:szCs w:val="144"/>
        </w:rPr>
      </w:pPr>
      <w:r>
        <w:rPr>
          <w:sz w:val="144"/>
          <w:szCs w:val="144"/>
        </w:rPr>
        <w:t>Manual da Q</w:t>
      </w:r>
      <w:r w:rsidR="006B3B63" w:rsidRPr="006B3B63">
        <w:rPr>
          <w:sz w:val="144"/>
          <w:szCs w:val="144"/>
        </w:rPr>
        <w:t>ualidade</w:t>
      </w:r>
    </w:p>
    <w:p w14:paraId="7BAD8128" w14:textId="77777777" w:rsidR="00EB1EFA" w:rsidRPr="00057FDE" w:rsidRDefault="00EB1EFA" w:rsidP="00EB1EFA">
      <w:pPr>
        <w:spacing w:line="360" w:lineRule="auto"/>
        <w:jc w:val="center"/>
        <w:rPr>
          <w:szCs w:val="24"/>
        </w:rPr>
      </w:pPr>
      <w:r w:rsidRPr="00EB1EFA">
        <w:rPr>
          <w:noProof/>
          <w:szCs w:val="24"/>
          <w:lang w:eastAsia="pt-BR"/>
        </w:rPr>
        <w:drawing>
          <wp:inline distT="0" distB="0" distL="0" distR="0" wp14:anchorId="40ABC680" wp14:editId="18EAFF2F">
            <wp:extent cx="3571875" cy="1285875"/>
            <wp:effectExtent l="0" t="0" r="9525" b="9525"/>
            <wp:docPr id="1" name="Imagem 1" descr="C:\Users\Carminati\Desktop\HAIRA\tcc2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rminati\Desktop\HAIRA\tcc2\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0D2BE" w14:textId="77777777" w:rsidR="006B3B63" w:rsidRPr="00057FDE" w:rsidRDefault="006B3B63" w:rsidP="00EB1EFA">
      <w:pPr>
        <w:spacing w:line="360" w:lineRule="auto"/>
        <w:jc w:val="center"/>
        <w:rPr>
          <w:szCs w:val="24"/>
        </w:rPr>
      </w:pPr>
    </w:p>
    <w:p w14:paraId="33E19C90" w14:textId="77777777" w:rsidR="006B3B63" w:rsidRPr="00057FDE" w:rsidRDefault="006B3B63" w:rsidP="00EB1EFA">
      <w:pPr>
        <w:spacing w:line="360" w:lineRule="auto"/>
        <w:jc w:val="center"/>
        <w:rPr>
          <w:szCs w:val="24"/>
        </w:rPr>
      </w:pPr>
    </w:p>
    <w:p w14:paraId="71401C79" w14:textId="77777777" w:rsidR="006B3B63" w:rsidRPr="00057FDE" w:rsidRDefault="006B3B63" w:rsidP="00EB1EFA">
      <w:pPr>
        <w:spacing w:line="360" w:lineRule="auto"/>
        <w:jc w:val="center"/>
        <w:rPr>
          <w:szCs w:val="24"/>
        </w:rPr>
      </w:pPr>
    </w:p>
    <w:p w14:paraId="439137D5" w14:textId="1C06B43D" w:rsidR="006B3B63" w:rsidRPr="00EB1EFA" w:rsidRDefault="001E1A2E" w:rsidP="00EB1EFA">
      <w:pPr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NBR IS</w:t>
      </w:r>
      <w:r w:rsidR="00EB1EFA" w:rsidRPr="00EB1EFA">
        <w:rPr>
          <w:rFonts w:ascii="Arial" w:hAnsi="Arial" w:cs="Arial"/>
          <w:b/>
          <w:sz w:val="30"/>
          <w:szCs w:val="30"/>
        </w:rPr>
        <w:t>O 9001:2008</w:t>
      </w:r>
    </w:p>
    <w:p w14:paraId="3517B32E" w14:textId="77777777" w:rsidR="00057FDE" w:rsidRPr="00057FDE" w:rsidRDefault="00057FDE" w:rsidP="00EB1EFA">
      <w:pPr>
        <w:pStyle w:val="Ttulo1"/>
        <w:spacing w:line="360" w:lineRule="auto"/>
        <w:jc w:val="center"/>
        <w:rPr>
          <w:sz w:val="24"/>
          <w:szCs w:val="24"/>
        </w:rPr>
      </w:pPr>
    </w:p>
    <w:p w14:paraId="6941CC84" w14:textId="77777777" w:rsidR="00057FDE" w:rsidRDefault="00057FDE" w:rsidP="00EB1EFA">
      <w:pPr>
        <w:pStyle w:val="Ttulo1"/>
        <w:spacing w:line="360" w:lineRule="auto"/>
        <w:ind w:left="432"/>
        <w:jc w:val="center"/>
      </w:pPr>
    </w:p>
    <w:p w14:paraId="1C4FD7DF" w14:textId="77777777" w:rsidR="00057FDE" w:rsidRDefault="00057FDE" w:rsidP="00EB1EFA">
      <w:pPr>
        <w:spacing w:line="360" w:lineRule="auto"/>
        <w:jc w:val="center"/>
      </w:pPr>
    </w:p>
    <w:p w14:paraId="3E19396A" w14:textId="77777777" w:rsidR="00057FDE" w:rsidRDefault="00057FDE" w:rsidP="00EB1EFA">
      <w:pPr>
        <w:spacing w:line="360" w:lineRule="auto"/>
        <w:jc w:val="center"/>
      </w:pPr>
    </w:p>
    <w:p w14:paraId="68BC6236" w14:textId="77777777" w:rsidR="00057FDE" w:rsidRDefault="00057FDE" w:rsidP="00EB1EFA">
      <w:pPr>
        <w:spacing w:line="360" w:lineRule="auto"/>
        <w:jc w:val="center"/>
      </w:pPr>
    </w:p>
    <w:p w14:paraId="1E108F21" w14:textId="77777777" w:rsidR="00057FDE" w:rsidRDefault="00057FDE" w:rsidP="00EB1EFA">
      <w:pPr>
        <w:spacing w:line="360" w:lineRule="auto"/>
        <w:jc w:val="center"/>
      </w:pPr>
    </w:p>
    <w:p w14:paraId="7C4FB2D6" w14:textId="77777777" w:rsidR="00057FDE" w:rsidRDefault="00057FDE" w:rsidP="00EB1EFA">
      <w:pPr>
        <w:spacing w:line="360" w:lineRule="auto"/>
        <w:jc w:val="center"/>
      </w:pPr>
    </w:p>
    <w:sdt>
      <w:sdtPr>
        <w:rPr>
          <w:rFonts w:ascii="Arial" w:eastAsiaTheme="minorHAnsi" w:hAnsi="Arial"/>
          <w:caps w:val="0"/>
          <w:color w:val="auto"/>
          <w:spacing w:val="0"/>
          <w:sz w:val="24"/>
          <w:szCs w:val="20"/>
        </w:rPr>
        <w:id w:val="1292253974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/>
          <w:b/>
          <w:bCs/>
          <w:sz w:val="20"/>
        </w:rPr>
      </w:sdtEndPr>
      <w:sdtContent>
        <w:p w14:paraId="188CB162" w14:textId="77777777" w:rsidR="00AF4670" w:rsidRPr="00AF4670" w:rsidRDefault="00AF4670" w:rsidP="00B07FED">
          <w:pPr>
            <w:pStyle w:val="CabealhodoSumrio"/>
            <w:rPr>
              <w:b/>
              <w:color w:val="auto"/>
            </w:rPr>
          </w:pPr>
          <w:r w:rsidRPr="00AF4670">
            <w:rPr>
              <w:b/>
              <w:color w:val="auto"/>
            </w:rPr>
            <w:t>Sumário</w:t>
          </w:r>
        </w:p>
        <w:p w14:paraId="0B4E756F" w14:textId="77777777" w:rsidR="007C65E2" w:rsidRDefault="00AF4670">
          <w:pPr>
            <w:pStyle w:val="Sumrio1"/>
            <w:tabs>
              <w:tab w:val="left" w:pos="4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910369" w:history="1">
            <w:r w:rsidR="007C65E2" w:rsidRPr="007A6D5D">
              <w:rPr>
                <w:rStyle w:val="Hyperlink"/>
                <w:noProof/>
              </w:rPr>
              <w:t>1.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Apresentação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_Toc8910369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3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5BFBCFE8" w14:textId="77777777" w:rsidR="007C65E2" w:rsidRDefault="00566879">
          <w:pPr>
            <w:pStyle w:val="Sumrio1"/>
            <w:tabs>
              <w:tab w:val="left" w:pos="4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70" w:history="1">
            <w:r w:rsidR="007C65E2" w:rsidRPr="007A6D5D">
              <w:rPr>
                <w:rStyle w:val="Hyperlink"/>
                <w:noProof/>
              </w:rPr>
              <w:t>2.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Definições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_Toc8910370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3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6663D40A" w14:textId="77777777" w:rsidR="007C65E2" w:rsidRDefault="00566879">
          <w:pPr>
            <w:pStyle w:val="Sumrio1"/>
            <w:tabs>
              <w:tab w:val="left" w:pos="4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71" w:history="1">
            <w:r w:rsidR="007C65E2" w:rsidRPr="007A6D5D">
              <w:rPr>
                <w:rStyle w:val="Hyperlink"/>
                <w:noProof/>
              </w:rPr>
              <w:t>3.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Escopo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_Toc8910371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4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1ECA7EE4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72" w:history="1">
            <w:r w:rsidR="007C65E2" w:rsidRPr="007A6D5D">
              <w:rPr>
                <w:rStyle w:val="Hyperlink"/>
                <w:noProof/>
              </w:rPr>
              <w:t>3.1.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Referencias normativas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_Toc8910372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4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5972C2F3" w14:textId="77777777" w:rsidR="007C65E2" w:rsidRDefault="00566879">
          <w:pPr>
            <w:pStyle w:val="Sumrio1"/>
            <w:tabs>
              <w:tab w:val="left" w:pos="4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73" w:history="1">
            <w:r w:rsidR="007C65E2" w:rsidRPr="007A6D5D">
              <w:rPr>
                <w:rStyle w:val="Hyperlink"/>
                <w:noProof/>
              </w:rPr>
              <w:t>4.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Sistema de Gestão da Qualidade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_Toc8910373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4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22ADC11E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74" w:history="1">
            <w:r w:rsidR="007C65E2" w:rsidRPr="007A6D5D">
              <w:rPr>
                <w:rStyle w:val="Hyperlink"/>
                <w:noProof/>
              </w:rPr>
              <w:t>4.1.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Requisitos Gerais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_Toc8910374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4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7ED65165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75" w:history="1">
            <w:r w:rsidR="007C65E2" w:rsidRPr="007A6D5D">
              <w:rPr>
                <w:rStyle w:val="Hyperlink"/>
                <w:noProof/>
              </w:rPr>
              <w:t>4.2.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estrutura da documentação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_Toc8910375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5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7EFD840D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76" w:history="1">
            <w:r w:rsidR="007C65E2" w:rsidRPr="007A6D5D">
              <w:rPr>
                <w:rStyle w:val="Hyperlink"/>
                <w:noProof/>
              </w:rPr>
              <w:t>4.3.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Manual da Qualidade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_Toc8910376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6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5EBFEA5F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77" w:history="1">
            <w:r w:rsidR="007C65E2" w:rsidRPr="007A6D5D">
              <w:rPr>
                <w:rStyle w:val="Hyperlink"/>
                <w:noProof/>
              </w:rPr>
              <w:t>4.4.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Controle de Registros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_Toc8910377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6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038F1DE6" w14:textId="77777777" w:rsidR="007C65E2" w:rsidRDefault="00566879">
          <w:pPr>
            <w:pStyle w:val="Sumrio1"/>
            <w:tabs>
              <w:tab w:val="left" w:pos="4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78" w:history="1">
            <w:r w:rsidR="007C65E2" w:rsidRPr="007A6D5D">
              <w:rPr>
                <w:rStyle w:val="Hyperlink"/>
                <w:noProof/>
              </w:rPr>
              <w:t>5.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Responsabilidades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_Toc8910378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7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247ABCCD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79" w:history="1">
            <w:r w:rsidR="007C65E2" w:rsidRPr="007A6D5D">
              <w:rPr>
                <w:rStyle w:val="Hyperlink"/>
                <w:noProof/>
              </w:rPr>
              <w:t>5.1.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Comprometimento da Direção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_Toc8910379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7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13A9B973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80" w:history="1">
            <w:r w:rsidR="007C65E2" w:rsidRPr="007A6D5D">
              <w:rPr>
                <w:rStyle w:val="Hyperlink"/>
                <w:noProof/>
              </w:rPr>
              <w:t>5.2.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Foco no Cliente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_Toc8910380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7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713C345C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81" w:history="1">
            <w:r w:rsidR="007C65E2" w:rsidRPr="007A6D5D">
              <w:rPr>
                <w:rStyle w:val="Hyperlink"/>
                <w:noProof/>
              </w:rPr>
              <w:t>5.3.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Política da qualidade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_Toc8910381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7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2DB1A77B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82" w:history="1">
            <w:r w:rsidR="007C65E2" w:rsidRPr="007A6D5D">
              <w:rPr>
                <w:rStyle w:val="Hyperlink"/>
                <w:noProof/>
              </w:rPr>
              <w:t>5.4.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Planejamento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_Toc8910382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9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1372EF7B" w14:textId="77777777" w:rsidR="007C65E2" w:rsidRDefault="00566879">
          <w:pPr>
            <w:pStyle w:val="Sumrio3"/>
            <w:tabs>
              <w:tab w:val="left" w:pos="132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83" w:history="1">
            <w:r w:rsidR="007C65E2" w:rsidRPr="007A6D5D">
              <w:rPr>
                <w:rStyle w:val="Hyperlink"/>
                <w:noProof/>
              </w:rPr>
              <w:t>5.4.1.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Objetivos da qualidade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_Toc8910383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9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3B59F456" w14:textId="77777777" w:rsidR="007C65E2" w:rsidRDefault="00566879">
          <w:pPr>
            <w:pStyle w:val="Sumrio3"/>
            <w:tabs>
              <w:tab w:val="left" w:pos="132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84" w:history="1">
            <w:r w:rsidR="007C65E2" w:rsidRPr="007A6D5D">
              <w:rPr>
                <w:rStyle w:val="Hyperlink"/>
                <w:noProof/>
              </w:rPr>
              <w:t>5.4.2.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Planejamento da qualidade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_Toc8910384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9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04FF58FE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85" w:history="1">
            <w:r w:rsidR="007C65E2" w:rsidRPr="007A6D5D">
              <w:rPr>
                <w:rStyle w:val="Hyperlink"/>
                <w:noProof/>
              </w:rPr>
              <w:t>5.5.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Responsabilidade, autoridade e comunicação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_Toc8910385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10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5305C244" w14:textId="77777777" w:rsidR="007C65E2" w:rsidRDefault="00566879">
          <w:pPr>
            <w:pStyle w:val="Sumrio3"/>
            <w:tabs>
              <w:tab w:val="left" w:pos="132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86" w:history="1">
            <w:r w:rsidR="007C65E2" w:rsidRPr="007A6D5D">
              <w:rPr>
                <w:rStyle w:val="Hyperlink"/>
                <w:noProof/>
              </w:rPr>
              <w:t>5.5.1.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Responsabilidade e autoridade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_Toc8910386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10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1EFA9B2C" w14:textId="77777777" w:rsidR="007C65E2" w:rsidRDefault="00566879">
          <w:pPr>
            <w:pStyle w:val="Sumrio3"/>
            <w:tabs>
              <w:tab w:val="left" w:pos="132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87" w:history="1">
            <w:r w:rsidR="007C65E2" w:rsidRPr="007A6D5D">
              <w:rPr>
                <w:rStyle w:val="Hyperlink"/>
                <w:noProof/>
              </w:rPr>
              <w:t>5.5.2.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Representante da direção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_Toc8910387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10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0F1FB31D" w14:textId="77777777" w:rsidR="007C65E2" w:rsidRDefault="00566879">
          <w:pPr>
            <w:pStyle w:val="Sumrio3"/>
            <w:tabs>
              <w:tab w:val="left" w:pos="132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88" w:history="1">
            <w:r w:rsidR="007C65E2" w:rsidRPr="007A6D5D">
              <w:rPr>
                <w:rStyle w:val="Hyperlink"/>
                <w:noProof/>
              </w:rPr>
              <w:t>5.5.3.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Comunicação interna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_Toc8910388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10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4E2727FE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89" w:history="1">
            <w:r w:rsidR="007C65E2" w:rsidRPr="007A6D5D">
              <w:rPr>
                <w:rStyle w:val="Hyperlink"/>
                <w:noProof/>
              </w:rPr>
              <w:t>5.6.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Análise crítica pela alta direção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_Toc8910389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10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4F36078D" w14:textId="77777777" w:rsidR="007C65E2" w:rsidRDefault="00566879">
          <w:pPr>
            <w:pStyle w:val="Sumrio3"/>
            <w:tabs>
              <w:tab w:val="left" w:pos="132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90" w:history="1">
            <w:r w:rsidR="007C65E2" w:rsidRPr="007A6D5D">
              <w:rPr>
                <w:rStyle w:val="Hyperlink"/>
                <w:noProof/>
              </w:rPr>
              <w:t>5.6.1.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Generalidades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_Toc8910390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10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66CC829D" w14:textId="77777777" w:rsidR="007C65E2" w:rsidRDefault="00566879">
          <w:pPr>
            <w:pStyle w:val="Sumrio1"/>
            <w:tabs>
              <w:tab w:val="left" w:pos="4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91" w:history="1">
            <w:r w:rsidR="007C65E2" w:rsidRPr="007A6D5D">
              <w:rPr>
                <w:rStyle w:val="Hyperlink"/>
                <w:noProof/>
              </w:rPr>
              <w:t>6.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Gestão de recursos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_Toc8910391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11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4EBBAB6F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92" w:history="1">
            <w:r w:rsidR="007C65E2" w:rsidRPr="007A6D5D">
              <w:rPr>
                <w:rStyle w:val="Hyperlink"/>
                <w:noProof/>
              </w:rPr>
              <w:t>6.1.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Provisão de recursos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_Toc8910392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11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10AC9878" w14:textId="77777777" w:rsidR="007C65E2" w:rsidRDefault="00566879">
          <w:pPr>
            <w:pStyle w:val="Sumrio2"/>
            <w:tabs>
              <w:tab w:val="left" w:pos="88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93" w:history="1">
            <w:r w:rsidR="007C65E2" w:rsidRPr="007A6D5D">
              <w:rPr>
                <w:rStyle w:val="Hyperlink"/>
                <w:noProof/>
              </w:rPr>
              <w:t>6.2.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Recursos humanos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_Toc8910393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11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4861F096" w14:textId="77777777" w:rsidR="007C65E2" w:rsidRDefault="00566879">
          <w:pPr>
            <w:pStyle w:val="Sumrio3"/>
            <w:tabs>
              <w:tab w:val="left" w:pos="132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94" w:history="1">
            <w:r w:rsidR="007C65E2" w:rsidRPr="007A6D5D">
              <w:rPr>
                <w:rStyle w:val="Hyperlink"/>
                <w:noProof/>
              </w:rPr>
              <w:t>6.2.1.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Generalidades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_Toc8910394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11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70577EC9" w14:textId="77777777" w:rsidR="007C65E2" w:rsidRDefault="00566879">
          <w:pPr>
            <w:pStyle w:val="Sumrio3"/>
            <w:tabs>
              <w:tab w:val="left" w:pos="1320"/>
              <w:tab w:val="right" w:leader="dot" w:pos="8494"/>
            </w:tabs>
            <w:rPr>
              <w:noProof/>
              <w:sz w:val="22"/>
              <w:szCs w:val="22"/>
              <w:lang w:eastAsia="pt-BR"/>
            </w:rPr>
          </w:pPr>
          <w:hyperlink w:anchor="_Toc8910395" w:history="1">
            <w:r w:rsidR="007C65E2" w:rsidRPr="007A6D5D">
              <w:rPr>
                <w:rStyle w:val="Hyperlink"/>
                <w:noProof/>
              </w:rPr>
              <w:t>6.2.2.</w:t>
            </w:r>
            <w:r w:rsidR="007C65E2">
              <w:rPr>
                <w:noProof/>
                <w:sz w:val="22"/>
                <w:szCs w:val="22"/>
                <w:lang w:eastAsia="pt-BR"/>
              </w:rPr>
              <w:tab/>
            </w:r>
            <w:r w:rsidR="007C65E2" w:rsidRPr="007A6D5D">
              <w:rPr>
                <w:rStyle w:val="Hyperlink"/>
                <w:noProof/>
              </w:rPr>
              <w:t>Competência, tratamento e conscientização</w:t>
            </w:r>
            <w:r w:rsidR="007C65E2">
              <w:rPr>
                <w:noProof/>
                <w:webHidden/>
              </w:rPr>
              <w:tab/>
            </w:r>
            <w:r w:rsidR="007C65E2">
              <w:rPr>
                <w:noProof/>
                <w:webHidden/>
              </w:rPr>
              <w:fldChar w:fldCharType="begin"/>
            </w:r>
            <w:r w:rsidR="007C65E2">
              <w:rPr>
                <w:noProof/>
                <w:webHidden/>
              </w:rPr>
              <w:instrText xml:space="preserve"> PAGEREF _Toc8910395 \h </w:instrText>
            </w:r>
            <w:r w:rsidR="007C65E2">
              <w:rPr>
                <w:noProof/>
                <w:webHidden/>
              </w:rPr>
            </w:r>
            <w:r w:rsidR="007C65E2">
              <w:rPr>
                <w:noProof/>
                <w:webHidden/>
              </w:rPr>
              <w:fldChar w:fldCharType="separate"/>
            </w:r>
            <w:r w:rsidR="007C65E2">
              <w:rPr>
                <w:noProof/>
                <w:webHidden/>
              </w:rPr>
              <w:t>11</w:t>
            </w:r>
            <w:r w:rsidR="007C65E2">
              <w:rPr>
                <w:noProof/>
                <w:webHidden/>
              </w:rPr>
              <w:fldChar w:fldCharType="end"/>
            </w:r>
          </w:hyperlink>
        </w:p>
        <w:p w14:paraId="78333B14" w14:textId="77777777" w:rsidR="00EB1EFA" w:rsidRDefault="00AF4670" w:rsidP="00B07FED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  <w:p w14:paraId="606E72BD" w14:textId="77777777" w:rsidR="00EB1EFA" w:rsidRDefault="00EB1EFA" w:rsidP="00B07FED">
          <w:pPr>
            <w:rPr>
              <w:b/>
              <w:bCs/>
            </w:rPr>
          </w:pPr>
        </w:p>
        <w:p w14:paraId="08349BE6" w14:textId="77777777" w:rsidR="00EB1EFA" w:rsidRDefault="00EB1EFA" w:rsidP="00B07FED">
          <w:pPr>
            <w:rPr>
              <w:b/>
              <w:bCs/>
            </w:rPr>
          </w:pPr>
        </w:p>
        <w:p w14:paraId="654D74DC" w14:textId="77777777" w:rsidR="00EB1EFA" w:rsidRDefault="00EB1EFA" w:rsidP="00B07FED">
          <w:pPr>
            <w:rPr>
              <w:b/>
              <w:bCs/>
            </w:rPr>
          </w:pPr>
        </w:p>
        <w:p w14:paraId="6788FF80" w14:textId="77777777" w:rsidR="00EB1EFA" w:rsidRDefault="00EB1EFA" w:rsidP="00B07FED">
          <w:pPr>
            <w:rPr>
              <w:b/>
              <w:bCs/>
            </w:rPr>
          </w:pPr>
        </w:p>
        <w:p w14:paraId="0DBEBAB4" w14:textId="77777777" w:rsidR="00AF4670" w:rsidRDefault="00566879" w:rsidP="00B07FED"/>
      </w:sdtContent>
    </w:sdt>
    <w:p w14:paraId="690D3FC3" w14:textId="77777777" w:rsidR="006B3B63" w:rsidRDefault="006B3B63" w:rsidP="00EB1EFA">
      <w:pPr>
        <w:pStyle w:val="Ttulo1"/>
        <w:numPr>
          <w:ilvl w:val="0"/>
          <w:numId w:val="30"/>
        </w:numPr>
        <w:spacing w:line="360" w:lineRule="auto"/>
      </w:pPr>
      <w:bookmarkStart w:id="0" w:name="_Toc8910369"/>
      <w:r>
        <w:lastRenderedPageBreak/>
        <w:t>Apresentação</w:t>
      </w:r>
      <w:bookmarkEnd w:id="0"/>
    </w:p>
    <w:p w14:paraId="3C541AC5" w14:textId="4C24D2E8" w:rsidR="00057FDE" w:rsidRPr="00664978" w:rsidRDefault="00057FDE" w:rsidP="00B07FED">
      <w:pPr>
        <w:spacing w:line="360" w:lineRule="auto"/>
      </w:pPr>
      <w:r w:rsidRPr="00664978">
        <w:t xml:space="preserve">O presente manual tem como objetivo especificar os requisitos para o </w:t>
      </w:r>
      <w:r w:rsidR="00AF4670">
        <w:t>Sistema de Gestão da Qualidade</w:t>
      </w:r>
      <w:r w:rsidRPr="00664978">
        <w:t xml:space="preserve"> (SGQ) da AGROFIT, que são utilizados para garantir a </w:t>
      </w:r>
      <w:r w:rsidR="00826A67" w:rsidRPr="00664978">
        <w:t>qualidade</w:t>
      </w:r>
      <w:r w:rsidRPr="00664978">
        <w:t xml:space="preserve"> de seus </w:t>
      </w:r>
      <w:r w:rsidR="00826A67" w:rsidRPr="00664978">
        <w:t>produtos</w:t>
      </w:r>
      <w:r w:rsidRPr="00664978">
        <w:t xml:space="preserve">, satisfazendo as exigências de seus clientes, através do atendimento a normas, legislação e regulamentos </w:t>
      </w:r>
      <w:r w:rsidR="00826A67" w:rsidRPr="00664978">
        <w:t>aplicáveis</w:t>
      </w:r>
      <w:r w:rsidR="00E843BC" w:rsidRPr="00664978">
        <w:t xml:space="preserve"> em vigor. </w:t>
      </w:r>
      <w:r w:rsidRPr="00664978">
        <w:t xml:space="preserve">O </w:t>
      </w:r>
      <w:r w:rsidR="00AF4670">
        <w:t>Sistema de Gestão da Qualidade</w:t>
      </w:r>
      <w:r w:rsidRPr="00664978">
        <w:t xml:space="preserve"> da AGROFIT </w:t>
      </w:r>
      <w:r w:rsidR="00826A67" w:rsidRPr="00664978">
        <w:t>está</w:t>
      </w:r>
      <w:r w:rsidRPr="00664978">
        <w:t xml:space="preserve"> em conformidad</w:t>
      </w:r>
      <w:r w:rsidR="00AD72FA">
        <w:t>e com os requisitos da norma IS</w:t>
      </w:r>
      <w:r w:rsidRPr="00664978">
        <w:t>O 9001: 2008</w:t>
      </w:r>
      <w:r w:rsidR="00E843BC" w:rsidRPr="00664978">
        <w:t>.</w:t>
      </w:r>
    </w:p>
    <w:p w14:paraId="0193C5DF" w14:textId="0B022E65" w:rsidR="00057FDE" w:rsidRPr="00664978" w:rsidRDefault="00057FDE" w:rsidP="00B07FED">
      <w:pPr>
        <w:spacing w:line="360" w:lineRule="auto"/>
      </w:pPr>
      <w:r w:rsidRPr="00664978">
        <w:t xml:space="preserve">A AGROFIT é uma empresa que no mercado atual exerce atividade na área de reciclagem, produzindo sacos </w:t>
      </w:r>
      <w:r w:rsidR="003F54BD">
        <w:t>para lixo</w:t>
      </w:r>
      <w:r w:rsidRPr="00664978">
        <w:t xml:space="preserve"> e </w:t>
      </w:r>
      <w:r w:rsidR="003F54BD">
        <w:t xml:space="preserve">para plantio de </w:t>
      </w:r>
      <w:r w:rsidRPr="00664978">
        <w:t>mudas.</w:t>
      </w:r>
    </w:p>
    <w:p w14:paraId="1D1AA85F" w14:textId="77777777" w:rsidR="00E843BC" w:rsidRPr="00664978" w:rsidRDefault="00E843BC" w:rsidP="00B07FED">
      <w:pPr>
        <w:spacing w:line="360" w:lineRule="auto"/>
      </w:pPr>
      <w:r w:rsidRPr="00664978">
        <w:t>É uma empresa com mais de 25 anos no mercado com sólidos ideais na preservação da qualidade e vanguarda de criações e renovações de tecnologias, concentrando todo o esforço para a preservação e busca desta visão.</w:t>
      </w:r>
    </w:p>
    <w:p w14:paraId="56795EE8" w14:textId="3EC3AE0F" w:rsidR="00E843BC" w:rsidRPr="00664978" w:rsidRDefault="00E843BC" w:rsidP="00B07FED">
      <w:pPr>
        <w:spacing w:line="360" w:lineRule="auto"/>
      </w:pPr>
      <w:r w:rsidRPr="00664978">
        <w:t>A AGROFIT possui uma gestão implementada pela política de extrema qualidade de seus serviços, sempre buscando evitar danos ao meio ambiente e valorizando seus colaboradores.</w:t>
      </w:r>
      <w:r w:rsidR="003F54BD">
        <w:t xml:space="preserve"> </w:t>
      </w:r>
      <w:r w:rsidRPr="00664978">
        <w:t xml:space="preserve"> </w:t>
      </w:r>
      <w:r w:rsidR="003F54BD" w:rsidRPr="00664978">
        <w:t>É</w:t>
      </w:r>
      <w:r w:rsidRPr="00664978">
        <w:t xml:space="preserve"> uma empresa 1</w:t>
      </w:r>
      <w:r w:rsidR="003F54BD">
        <w:t>00% brasileira, e s</w:t>
      </w:r>
      <w:r w:rsidRPr="00664978">
        <w:t xml:space="preserve">ua equipe </w:t>
      </w:r>
      <w:r w:rsidR="003F54BD">
        <w:t xml:space="preserve">é </w:t>
      </w:r>
      <w:r w:rsidRPr="00664978">
        <w:t xml:space="preserve">altamente especializada é capaz de oferecer as melhores soluções para seus clientes. </w:t>
      </w:r>
    </w:p>
    <w:p w14:paraId="2F6170F3" w14:textId="77777777" w:rsidR="006B3B63" w:rsidRPr="00664978" w:rsidRDefault="006B3B63" w:rsidP="00EB1EFA">
      <w:pPr>
        <w:pStyle w:val="Ttulo1"/>
        <w:numPr>
          <w:ilvl w:val="0"/>
          <w:numId w:val="30"/>
        </w:numPr>
        <w:spacing w:line="360" w:lineRule="auto"/>
      </w:pPr>
      <w:bookmarkStart w:id="1" w:name="_Toc8910370"/>
      <w:r w:rsidRPr="00664978">
        <w:t>Definições</w:t>
      </w:r>
      <w:bookmarkEnd w:id="1"/>
    </w:p>
    <w:p w14:paraId="4836EAAD" w14:textId="77777777" w:rsidR="0031749A" w:rsidRDefault="0031749A" w:rsidP="00B07FED">
      <w:pPr>
        <w:spacing w:line="360" w:lineRule="auto"/>
      </w:pPr>
      <w:r w:rsidRPr="0031749A">
        <w:rPr>
          <w:b/>
        </w:rPr>
        <w:t>Alta Direção</w:t>
      </w:r>
      <w:r>
        <w:t xml:space="preserve"> – Refere-se à diretoria da AGROFIT; </w:t>
      </w:r>
    </w:p>
    <w:p w14:paraId="7DD5C4DD" w14:textId="77777777" w:rsidR="0031749A" w:rsidRDefault="0031749A" w:rsidP="00B07FED">
      <w:pPr>
        <w:spacing w:line="360" w:lineRule="auto"/>
      </w:pPr>
      <w:r w:rsidRPr="0031749A">
        <w:rPr>
          <w:b/>
        </w:rPr>
        <w:t>Norma</w:t>
      </w:r>
      <w:r>
        <w:t xml:space="preserve"> – Quando citada neste manual, significa a NBR ISO 9001:2008 “Sistemas de Gestão da Qualidade – Requisitos”; </w:t>
      </w:r>
    </w:p>
    <w:p w14:paraId="0CEE4035" w14:textId="77777777" w:rsidR="0031749A" w:rsidRDefault="0031749A" w:rsidP="00B07FED">
      <w:pPr>
        <w:spacing w:line="360" w:lineRule="auto"/>
      </w:pPr>
      <w:r w:rsidRPr="0031749A">
        <w:rPr>
          <w:b/>
        </w:rPr>
        <w:t>MP</w:t>
      </w:r>
      <w:r>
        <w:t xml:space="preserve"> - Mapeamento de Processos; </w:t>
      </w:r>
    </w:p>
    <w:p w14:paraId="2B21F6B7" w14:textId="77777777" w:rsidR="0031749A" w:rsidRDefault="0031749A" w:rsidP="00B07FED">
      <w:pPr>
        <w:spacing w:line="360" w:lineRule="auto"/>
      </w:pPr>
      <w:r w:rsidRPr="0031749A">
        <w:rPr>
          <w:b/>
        </w:rPr>
        <w:t>MSGQ</w:t>
      </w:r>
      <w:r>
        <w:t xml:space="preserve"> – Manual do </w:t>
      </w:r>
      <w:r w:rsidR="00AF4670">
        <w:t>Sistema de Gestão da Qualidade</w:t>
      </w:r>
      <w:r>
        <w:t xml:space="preserve">; </w:t>
      </w:r>
    </w:p>
    <w:p w14:paraId="51028C91" w14:textId="77777777" w:rsidR="0031749A" w:rsidRDefault="0031749A" w:rsidP="00B07FED">
      <w:pPr>
        <w:spacing w:line="360" w:lineRule="auto"/>
      </w:pPr>
      <w:r w:rsidRPr="0031749A">
        <w:rPr>
          <w:b/>
        </w:rPr>
        <w:t>MVV</w:t>
      </w:r>
      <w:r>
        <w:t xml:space="preserve"> – Missão, visão e valores; </w:t>
      </w:r>
    </w:p>
    <w:p w14:paraId="69D77874" w14:textId="77777777" w:rsidR="0031749A" w:rsidRDefault="0031749A" w:rsidP="00B07FED">
      <w:pPr>
        <w:spacing w:line="360" w:lineRule="auto"/>
      </w:pPr>
      <w:r w:rsidRPr="0031749A">
        <w:rPr>
          <w:b/>
        </w:rPr>
        <w:t>PO</w:t>
      </w:r>
      <w:r>
        <w:t xml:space="preserve"> – Procedimento operacional; </w:t>
      </w:r>
    </w:p>
    <w:p w14:paraId="0A34FBEC" w14:textId="77777777" w:rsidR="0031749A" w:rsidRDefault="0031749A" w:rsidP="00B07FED">
      <w:pPr>
        <w:spacing w:line="360" w:lineRule="auto"/>
      </w:pPr>
      <w:r w:rsidRPr="0031749A">
        <w:rPr>
          <w:b/>
        </w:rPr>
        <w:t>PQ</w:t>
      </w:r>
      <w:r>
        <w:t xml:space="preserve"> – Política da qualidade; </w:t>
      </w:r>
    </w:p>
    <w:p w14:paraId="2DB130ED" w14:textId="77777777" w:rsidR="0031749A" w:rsidRDefault="0031749A" w:rsidP="00B07FED">
      <w:pPr>
        <w:spacing w:line="360" w:lineRule="auto"/>
      </w:pPr>
      <w:r w:rsidRPr="0031749A">
        <w:rPr>
          <w:b/>
        </w:rPr>
        <w:t>PSGQ</w:t>
      </w:r>
      <w:r>
        <w:t xml:space="preserve"> – Procedimento do </w:t>
      </w:r>
      <w:r w:rsidR="00AF4670">
        <w:t>Sistema de Gestão da Qualidade</w:t>
      </w:r>
      <w:r>
        <w:t xml:space="preserve">; </w:t>
      </w:r>
    </w:p>
    <w:p w14:paraId="01AEC3AD" w14:textId="77777777" w:rsidR="0031749A" w:rsidRDefault="0031749A" w:rsidP="00B07FED">
      <w:pPr>
        <w:spacing w:line="360" w:lineRule="auto"/>
      </w:pPr>
      <w:r w:rsidRPr="0031749A">
        <w:rPr>
          <w:b/>
        </w:rPr>
        <w:t>RD</w:t>
      </w:r>
      <w:r>
        <w:t xml:space="preserve"> – Representante da Direção; </w:t>
      </w:r>
    </w:p>
    <w:p w14:paraId="28957394" w14:textId="77777777" w:rsidR="0031749A" w:rsidRDefault="0031749A" w:rsidP="00B07FED">
      <w:pPr>
        <w:spacing w:line="360" w:lineRule="auto"/>
      </w:pPr>
      <w:r w:rsidRPr="0031749A">
        <w:rPr>
          <w:b/>
        </w:rPr>
        <w:t>RG</w:t>
      </w:r>
      <w:r>
        <w:t xml:space="preserve"> – Registro do </w:t>
      </w:r>
      <w:r w:rsidR="00AF4670">
        <w:t>Sistema de Gestão da Qualidade</w:t>
      </w:r>
      <w:r>
        <w:t xml:space="preserve">; </w:t>
      </w:r>
    </w:p>
    <w:p w14:paraId="087FC34C" w14:textId="77777777" w:rsidR="0031749A" w:rsidRPr="0031749A" w:rsidRDefault="0031749A" w:rsidP="00B07FED">
      <w:pPr>
        <w:spacing w:line="360" w:lineRule="auto"/>
      </w:pPr>
      <w:r w:rsidRPr="0031749A">
        <w:rPr>
          <w:b/>
        </w:rPr>
        <w:t>SGQ</w:t>
      </w:r>
      <w:r>
        <w:t xml:space="preserve"> – </w:t>
      </w:r>
      <w:r w:rsidR="00AF4670">
        <w:t>Sistema de Gestão da Qualidade</w:t>
      </w:r>
      <w:r>
        <w:t xml:space="preserve"> da AGROFIT.</w:t>
      </w:r>
    </w:p>
    <w:p w14:paraId="2873EC83" w14:textId="77777777" w:rsidR="006B3B63" w:rsidRDefault="006B3B63" w:rsidP="00EB1EFA">
      <w:pPr>
        <w:pStyle w:val="Ttulo1"/>
        <w:numPr>
          <w:ilvl w:val="0"/>
          <w:numId w:val="30"/>
        </w:numPr>
        <w:spacing w:line="360" w:lineRule="auto"/>
      </w:pPr>
      <w:bookmarkStart w:id="2" w:name="_Toc8910371"/>
      <w:r w:rsidRPr="00664978">
        <w:lastRenderedPageBreak/>
        <w:t>Escopo</w:t>
      </w:r>
      <w:bookmarkEnd w:id="2"/>
    </w:p>
    <w:p w14:paraId="02453662" w14:textId="73F9446C" w:rsidR="0031749A" w:rsidRDefault="0031749A" w:rsidP="00B07FED">
      <w:pPr>
        <w:spacing w:line="360" w:lineRule="auto"/>
      </w:pPr>
      <w:r>
        <w:t xml:space="preserve">A AGROFIT tem como escopo de seu </w:t>
      </w:r>
      <w:r w:rsidR="00AF4670">
        <w:t>Sistema de Gestão da Qualidade</w:t>
      </w:r>
      <w:r>
        <w:t xml:space="preserve"> A PRODUÇÃO DE SACOS PARA LIXO E SACOS PARA </w:t>
      </w:r>
      <w:r w:rsidR="003F54BD">
        <w:t xml:space="preserve">PLANTIO DE </w:t>
      </w:r>
      <w:r>
        <w:t xml:space="preserve">MUDAS. </w:t>
      </w:r>
    </w:p>
    <w:p w14:paraId="34440A72" w14:textId="77777777" w:rsidR="0031749A" w:rsidRDefault="0031749A" w:rsidP="00B07FED">
      <w:pPr>
        <w:spacing w:line="360" w:lineRule="auto"/>
      </w:pPr>
      <w:r>
        <w:t xml:space="preserve">O manual da qualidade apresenta as políticas, os procedimentos sistêmicos e procedimentos operacionais, os registros e os requisitos do </w:t>
      </w:r>
      <w:r w:rsidR="00AF4670">
        <w:t>Sistema de Gestão da Qualidade</w:t>
      </w:r>
      <w:r>
        <w:t xml:space="preserve">. O sistema está estruturado para que esteja em conformidade com as condições estabelecidas pela Norma NBR ISO 9001:2008. </w:t>
      </w:r>
    </w:p>
    <w:p w14:paraId="31517DC6" w14:textId="77777777" w:rsidR="0031749A" w:rsidRDefault="0031749A" w:rsidP="00B07FED">
      <w:pPr>
        <w:spacing w:line="360" w:lineRule="auto"/>
      </w:pPr>
      <w:r>
        <w:t>Os procedimentos sistêmicos, operacionais e os registros monitoram, medem e analisam os processos descritos, e ainda definem as ações necessárias para atingir os resultados esperados e dão base para a adoção de melhoria contínua.</w:t>
      </w:r>
    </w:p>
    <w:p w14:paraId="1E52F4EA" w14:textId="77777777" w:rsidR="0031749A" w:rsidRDefault="0031749A" w:rsidP="00EB1EFA">
      <w:pPr>
        <w:pStyle w:val="Ttulo2"/>
        <w:numPr>
          <w:ilvl w:val="1"/>
          <w:numId w:val="30"/>
        </w:numPr>
        <w:spacing w:line="360" w:lineRule="auto"/>
      </w:pPr>
      <w:bookmarkStart w:id="3" w:name="_Toc8910372"/>
      <w:r w:rsidRPr="0031749A">
        <w:t>Referencias normativas</w:t>
      </w:r>
      <w:bookmarkEnd w:id="3"/>
      <w:r w:rsidRPr="0031749A">
        <w:t xml:space="preserve"> </w:t>
      </w:r>
    </w:p>
    <w:p w14:paraId="6F8A82A2" w14:textId="77777777" w:rsidR="0031749A" w:rsidRDefault="0031749A" w:rsidP="00B07FED">
      <w:pPr>
        <w:pStyle w:val="PargrafodaLista"/>
        <w:numPr>
          <w:ilvl w:val="0"/>
          <w:numId w:val="15"/>
        </w:numPr>
        <w:spacing w:line="360" w:lineRule="auto"/>
      </w:pPr>
      <w:r>
        <w:t>NBR ISO 9000:2005 – Sistemas de Gestão da Qualidade – Fundamentos e vocabulário.</w:t>
      </w:r>
    </w:p>
    <w:p w14:paraId="2FC26196" w14:textId="77777777" w:rsidR="0031749A" w:rsidRPr="0031749A" w:rsidRDefault="0031749A" w:rsidP="00B07FED">
      <w:pPr>
        <w:pStyle w:val="PargrafodaLista"/>
        <w:numPr>
          <w:ilvl w:val="0"/>
          <w:numId w:val="15"/>
        </w:numPr>
        <w:spacing w:line="360" w:lineRule="auto"/>
      </w:pPr>
      <w:r>
        <w:t>NBR ISO 9001:2008 – Sistemas de Gestão da Qualidade – Requisitos</w:t>
      </w:r>
    </w:p>
    <w:p w14:paraId="4F267E26" w14:textId="77777777" w:rsidR="00164F2D" w:rsidRDefault="00AF4670" w:rsidP="00EB1EFA">
      <w:pPr>
        <w:pStyle w:val="Ttulo1"/>
        <w:numPr>
          <w:ilvl w:val="0"/>
          <w:numId w:val="30"/>
        </w:numPr>
        <w:spacing w:line="360" w:lineRule="auto"/>
      </w:pPr>
      <w:bookmarkStart w:id="4" w:name="_Toc8910373"/>
      <w:r>
        <w:t>Sistema de Gestão da Qualidade</w:t>
      </w:r>
      <w:bookmarkEnd w:id="4"/>
    </w:p>
    <w:p w14:paraId="12C25CA9" w14:textId="77777777" w:rsidR="00D43DE8" w:rsidRPr="00D43DE8" w:rsidRDefault="00D43DE8" w:rsidP="00EB1EFA">
      <w:pPr>
        <w:pStyle w:val="Ttulo2"/>
        <w:numPr>
          <w:ilvl w:val="1"/>
          <w:numId w:val="30"/>
        </w:numPr>
        <w:spacing w:line="360" w:lineRule="auto"/>
      </w:pPr>
      <w:bookmarkStart w:id="5" w:name="_Toc8910374"/>
      <w:r>
        <w:t>Requisitos Gerais</w:t>
      </w:r>
      <w:bookmarkEnd w:id="5"/>
      <w:r>
        <w:t xml:space="preserve"> </w:t>
      </w:r>
    </w:p>
    <w:p w14:paraId="4569859A" w14:textId="3FB156A8" w:rsidR="00164F2D" w:rsidRDefault="00164F2D" w:rsidP="00B07FED">
      <w:pPr>
        <w:spacing w:line="360" w:lineRule="auto"/>
      </w:pPr>
      <w:r>
        <w:t xml:space="preserve">Os principais objetivos do </w:t>
      </w:r>
      <w:r w:rsidR="00AF4670">
        <w:t>Sistema de Gestão da Qualidade</w:t>
      </w:r>
      <w:r>
        <w:t xml:space="preserve"> (SGQ) são estabelecer, documentar. Implantar e manter rotinas, tendo como base a norma, permitindo a AGR</w:t>
      </w:r>
      <w:r w:rsidR="003F54BD">
        <w:t>O</w:t>
      </w:r>
      <w:r>
        <w:t>FIT um monitoramento para o processo da melhoria continu</w:t>
      </w:r>
      <w:r w:rsidR="003F54BD">
        <w:t>a</w:t>
      </w:r>
      <w:r>
        <w:t xml:space="preserve"> de suas atividades.</w:t>
      </w:r>
    </w:p>
    <w:p w14:paraId="7C374659" w14:textId="77777777" w:rsidR="00164F2D" w:rsidRDefault="00164F2D" w:rsidP="00B07FED">
      <w:pPr>
        <w:spacing w:line="360" w:lineRule="auto"/>
      </w:pPr>
      <w:r>
        <w:t>Para que esses objetivos sejam alcançados, foi estabelecido um sistema que propicia:</w:t>
      </w:r>
    </w:p>
    <w:p w14:paraId="6F92C9A0" w14:textId="77777777" w:rsidR="00164F2D" w:rsidRDefault="00164F2D" w:rsidP="00B07FED">
      <w:pPr>
        <w:pStyle w:val="PargrafodaLista"/>
        <w:numPr>
          <w:ilvl w:val="0"/>
          <w:numId w:val="16"/>
        </w:numPr>
        <w:spacing w:line="360" w:lineRule="auto"/>
      </w:pPr>
      <w:r>
        <w:t>Identificação dos processos necessários para o SGQ, descritos nesse manual;</w:t>
      </w:r>
    </w:p>
    <w:p w14:paraId="6D4E04B8" w14:textId="77777777" w:rsidR="00164F2D" w:rsidRDefault="00164F2D" w:rsidP="00B07FED">
      <w:pPr>
        <w:pStyle w:val="PargrafodaLista"/>
        <w:numPr>
          <w:ilvl w:val="0"/>
          <w:numId w:val="16"/>
        </w:numPr>
        <w:spacing w:line="360" w:lineRule="auto"/>
      </w:pPr>
      <w:r>
        <w:t>Determinação da sequência e interação dos processos;</w:t>
      </w:r>
    </w:p>
    <w:p w14:paraId="651801F3" w14:textId="77777777" w:rsidR="00164F2D" w:rsidRDefault="00164F2D" w:rsidP="00B07FED">
      <w:pPr>
        <w:pStyle w:val="PargrafodaLista"/>
        <w:numPr>
          <w:ilvl w:val="0"/>
          <w:numId w:val="16"/>
        </w:numPr>
        <w:spacing w:line="360" w:lineRule="auto"/>
      </w:pPr>
      <w:r>
        <w:t xml:space="preserve">Determinação dos critérios e métodos necessário para garantir a efetiva operação e controle destes processos; </w:t>
      </w:r>
    </w:p>
    <w:p w14:paraId="650FB1E6" w14:textId="77777777" w:rsidR="00164F2D" w:rsidRDefault="00164F2D" w:rsidP="00B07FED">
      <w:pPr>
        <w:pStyle w:val="PargrafodaLista"/>
        <w:numPr>
          <w:ilvl w:val="0"/>
          <w:numId w:val="16"/>
        </w:numPr>
        <w:spacing w:line="360" w:lineRule="auto"/>
      </w:pPr>
      <w:r>
        <w:t xml:space="preserve">Garantia da disponibilidade de informações necessárias para apoiar a operação e monitoramento desses processos; </w:t>
      </w:r>
    </w:p>
    <w:p w14:paraId="2628B09A" w14:textId="77777777" w:rsidR="00164F2D" w:rsidRDefault="00164F2D" w:rsidP="00B07FED">
      <w:pPr>
        <w:pStyle w:val="PargrafodaLista"/>
        <w:numPr>
          <w:ilvl w:val="0"/>
          <w:numId w:val="16"/>
        </w:numPr>
        <w:spacing w:line="360" w:lineRule="auto"/>
      </w:pPr>
      <w:r>
        <w:t xml:space="preserve">Rastreabilidade e análise dos processos e implementação de ações necessárias para garantir os resultados planejados e sua melhoria continua. </w:t>
      </w:r>
    </w:p>
    <w:p w14:paraId="020BDAF1" w14:textId="77777777" w:rsidR="00934B37" w:rsidRDefault="00934B37" w:rsidP="00934B37">
      <w:pPr>
        <w:pStyle w:val="PargrafodaLista"/>
        <w:keepNext/>
        <w:spacing w:line="360" w:lineRule="auto"/>
        <w:ind w:left="780"/>
      </w:pPr>
      <w:commentRangeStart w:id="6"/>
      <w:r w:rsidRPr="00934B37">
        <w:rPr>
          <w:noProof/>
          <w:lang w:eastAsia="pt-BR"/>
        </w:rPr>
        <w:lastRenderedPageBreak/>
        <w:drawing>
          <wp:inline distT="0" distB="0" distL="0" distR="0" wp14:anchorId="0A4C6A05" wp14:editId="308C0148">
            <wp:extent cx="3810000" cy="2390775"/>
            <wp:effectExtent l="0" t="0" r="0" b="9525"/>
            <wp:docPr id="2" name="Imagem 2" descr="C:\Users\Carminati\Desktop\HAIRA\tcc2\sist gestao da qualida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minati\Desktop\HAIRA\tcc2\sist gestao da qualidad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6"/>
      <w:r w:rsidR="003F54BD">
        <w:rPr>
          <w:rStyle w:val="Refdecomentrio"/>
        </w:rPr>
        <w:commentReference w:id="6"/>
      </w:r>
    </w:p>
    <w:p w14:paraId="1BDAFE9C" w14:textId="77777777" w:rsidR="00164F2D" w:rsidRDefault="00934B37" w:rsidP="00934B37">
      <w:pPr>
        <w:pStyle w:val="Legenda"/>
      </w:pPr>
      <w:r>
        <w:t xml:space="preserve">Figura </w:t>
      </w:r>
      <w:fldSimple w:instr=" SEQ Figura \* ARABIC ">
        <w:r w:rsidR="00C56280">
          <w:rPr>
            <w:noProof/>
          </w:rPr>
          <w:t>1</w:t>
        </w:r>
      </w:fldSimple>
      <w:r>
        <w:t>- Sistema de Gestão da Qualidade</w:t>
      </w:r>
    </w:p>
    <w:p w14:paraId="3B665CD9" w14:textId="55B1E078" w:rsidR="00D43DE8" w:rsidRDefault="00D43DE8" w:rsidP="00B83CA9">
      <w:pPr>
        <w:pStyle w:val="Ttulo2"/>
        <w:numPr>
          <w:ilvl w:val="1"/>
          <w:numId w:val="30"/>
        </w:numPr>
        <w:spacing w:line="360" w:lineRule="auto"/>
      </w:pPr>
      <w:bookmarkStart w:id="7" w:name="_Toc8910375"/>
      <w:r>
        <w:t>estrutura da documentação</w:t>
      </w:r>
      <w:bookmarkEnd w:id="7"/>
    </w:p>
    <w:p w14:paraId="6104C7D2" w14:textId="77777777" w:rsidR="00D43DE8" w:rsidRDefault="00D43DE8" w:rsidP="00B07FED">
      <w:pPr>
        <w:spacing w:line="360" w:lineRule="auto"/>
      </w:pPr>
      <w:r>
        <w:t xml:space="preserve">O </w:t>
      </w:r>
      <w:r w:rsidR="00AF4670">
        <w:t>Sistema de Gestão da Qualidade</w:t>
      </w:r>
      <w:r>
        <w:t xml:space="preserve"> da AGROFIT foi estruturado em níveis de documentos de forma que as informações possam ser distribuídas na quantidade necessária e na linguagem adequada aos usuários, permitindo assim, maior agilidade no fluxo de informações.</w:t>
      </w:r>
    </w:p>
    <w:p w14:paraId="0F72BF13" w14:textId="77777777" w:rsidR="00D43DE8" w:rsidRDefault="00D43DE8" w:rsidP="00B07FED">
      <w:pPr>
        <w:spacing w:line="360" w:lineRule="auto"/>
      </w:pPr>
      <w:r>
        <w:t>A documentação do SGQ da AGROFIT inclui declarações documentadas da Política e dos Objetivos da Qualidade, um Manual da Qualidade, procedimentos documentados, documentos de planejamento e de controle, além de registros das operações realizadas.</w:t>
      </w:r>
    </w:p>
    <w:p w14:paraId="4018F213" w14:textId="297B9CB9" w:rsidR="00B07FED" w:rsidRDefault="00507C2B" w:rsidP="00B07FED">
      <w:pPr>
        <w:keepNext/>
        <w:spacing w:line="360" w:lineRule="auto"/>
      </w:pPr>
      <w:r>
        <w:rPr>
          <w:noProof/>
          <w:sz w:val="16"/>
          <w:szCs w:val="16"/>
          <w:lang w:eastAsia="pt-BR"/>
        </w:rPr>
        <w:drawing>
          <wp:inline distT="0" distB="0" distL="0" distR="0" wp14:anchorId="06383C6D" wp14:editId="6A6BF567">
            <wp:extent cx="4085590" cy="2552700"/>
            <wp:effectExtent l="76200" t="57150" r="48260" b="114300"/>
            <wp:docPr id="4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  <w:r w:rsidR="00220D0D">
        <w:rPr>
          <w:rStyle w:val="Refdecomentrio"/>
        </w:rPr>
        <w:commentReference w:id="8"/>
      </w:r>
    </w:p>
    <w:p w14:paraId="180BA942" w14:textId="77777777" w:rsidR="00D43DE8" w:rsidRDefault="00B07FED" w:rsidP="00B07FED">
      <w:pPr>
        <w:pStyle w:val="Legenda"/>
      </w:pPr>
      <w:r>
        <w:t xml:space="preserve">Figura </w:t>
      </w:r>
      <w:fldSimple w:instr=" SEQ Figura \* ARABIC ">
        <w:r w:rsidR="00C56280">
          <w:rPr>
            <w:noProof/>
          </w:rPr>
          <w:t>2</w:t>
        </w:r>
      </w:fldSimple>
      <w:r>
        <w:t xml:space="preserve">- </w:t>
      </w:r>
      <w:r w:rsidRPr="00B6431C">
        <w:t>Estrutura de documentação da AGROFIT</w:t>
      </w:r>
    </w:p>
    <w:p w14:paraId="1269011A" w14:textId="77777777" w:rsidR="00B83CA9" w:rsidRPr="00B83CA9" w:rsidRDefault="00B83CA9" w:rsidP="00B83CA9"/>
    <w:p w14:paraId="615BF7CB" w14:textId="77777777" w:rsidR="00D43DE8" w:rsidRPr="00D43DE8" w:rsidRDefault="00F95622" w:rsidP="00B83CA9">
      <w:pPr>
        <w:pStyle w:val="Ttulo2"/>
        <w:numPr>
          <w:ilvl w:val="1"/>
          <w:numId w:val="30"/>
        </w:numPr>
        <w:spacing w:line="360" w:lineRule="auto"/>
      </w:pPr>
      <w:bookmarkStart w:id="9" w:name="_Toc8910376"/>
      <w:r>
        <w:lastRenderedPageBreak/>
        <w:t>Manual da Qualidade</w:t>
      </w:r>
      <w:bookmarkEnd w:id="9"/>
    </w:p>
    <w:p w14:paraId="203E0D2D" w14:textId="77777777" w:rsidR="00F95622" w:rsidRDefault="00F95622" w:rsidP="00B07FED">
      <w:pPr>
        <w:pStyle w:val="PargrafodaLista"/>
        <w:numPr>
          <w:ilvl w:val="0"/>
          <w:numId w:val="18"/>
        </w:numPr>
        <w:spacing w:line="360" w:lineRule="auto"/>
      </w:pPr>
      <w:r>
        <w:t>Escopo do SGQ, detalhes e justificativas de exclusões com referência à Norma;</w:t>
      </w:r>
    </w:p>
    <w:p w14:paraId="078C3671" w14:textId="77777777" w:rsidR="00F95622" w:rsidRDefault="00F95622" w:rsidP="00B07FED">
      <w:pPr>
        <w:pStyle w:val="PargrafodaLista"/>
        <w:numPr>
          <w:ilvl w:val="0"/>
          <w:numId w:val="18"/>
        </w:numPr>
        <w:spacing w:line="360" w:lineRule="auto"/>
      </w:pPr>
      <w:r>
        <w:t>Referências a procedimentos do SGQ;</w:t>
      </w:r>
    </w:p>
    <w:p w14:paraId="29113E48" w14:textId="77777777" w:rsidR="00D43DE8" w:rsidRDefault="00F95622" w:rsidP="00B07FED">
      <w:pPr>
        <w:pStyle w:val="PargrafodaLista"/>
        <w:numPr>
          <w:ilvl w:val="0"/>
          <w:numId w:val="18"/>
        </w:numPr>
        <w:spacing w:line="360" w:lineRule="auto"/>
      </w:pPr>
      <w:r>
        <w:t>Descrição da interação dos processos do SGQ (ver Figura 1).</w:t>
      </w:r>
    </w:p>
    <w:p w14:paraId="2C7C7927" w14:textId="77777777" w:rsidR="00F95622" w:rsidRDefault="00F95622" w:rsidP="00B07FED">
      <w:pPr>
        <w:spacing w:line="360" w:lineRule="auto"/>
      </w:pPr>
      <w:r>
        <w:t>Os documentos relacionados ao SGQ são controlados de forma que:</w:t>
      </w:r>
    </w:p>
    <w:p w14:paraId="3E409027" w14:textId="77777777" w:rsidR="00F95622" w:rsidRDefault="00F95622" w:rsidP="00B07FED">
      <w:pPr>
        <w:pStyle w:val="PargrafodaLista"/>
        <w:numPr>
          <w:ilvl w:val="0"/>
          <w:numId w:val="19"/>
        </w:numPr>
        <w:spacing w:line="360" w:lineRule="auto"/>
      </w:pPr>
      <w:r>
        <w:t>Sejam analisados e aprovados quanto à sua adequação, antes de sua emissão e/ou Revisão;</w:t>
      </w:r>
    </w:p>
    <w:p w14:paraId="4DE710D8" w14:textId="77777777" w:rsidR="00F95622" w:rsidRDefault="00F95622" w:rsidP="00B07FED">
      <w:pPr>
        <w:pStyle w:val="PargrafodaLista"/>
        <w:numPr>
          <w:ilvl w:val="0"/>
          <w:numId w:val="19"/>
        </w:numPr>
        <w:spacing w:line="360" w:lineRule="auto"/>
      </w:pPr>
      <w:r>
        <w:t>Tenham suas revisões perfeitamente identificadas;</w:t>
      </w:r>
    </w:p>
    <w:p w14:paraId="347DFECB" w14:textId="77777777" w:rsidR="00F95622" w:rsidRDefault="00F95622" w:rsidP="00B07FED">
      <w:pPr>
        <w:pStyle w:val="PargrafodaLista"/>
        <w:numPr>
          <w:ilvl w:val="0"/>
          <w:numId w:val="19"/>
        </w:numPr>
        <w:spacing w:line="360" w:lineRule="auto"/>
      </w:pPr>
      <w:r>
        <w:t>Suas versões atualizadas estejam disponíveis nos locais de uso;</w:t>
      </w:r>
    </w:p>
    <w:p w14:paraId="60A480CB" w14:textId="77777777" w:rsidR="00F95622" w:rsidRDefault="00F95622" w:rsidP="00B07FED">
      <w:pPr>
        <w:pStyle w:val="PargrafodaLista"/>
        <w:numPr>
          <w:ilvl w:val="0"/>
          <w:numId w:val="19"/>
        </w:numPr>
        <w:spacing w:line="360" w:lineRule="auto"/>
      </w:pPr>
      <w:r>
        <w:t>Permaneçam legíveis e prontamente identificáveis;</w:t>
      </w:r>
    </w:p>
    <w:p w14:paraId="21EDDDCA" w14:textId="77777777" w:rsidR="00F95622" w:rsidRDefault="00F95622" w:rsidP="00B07FED">
      <w:pPr>
        <w:pStyle w:val="PargrafodaLista"/>
        <w:numPr>
          <w:ilvl w:val="0"/>
          <w:numId w:val="19"/>
        </w:numPr>
        <w:spacing w:line="360" w:lineRule="auto"/>
      </w:pPr>
      <w:r>
        <w:t>Documentos externos sejam identificados e tenham sua distribuição controlada;</w:t>
      </w:r>
    </w:p>
    <w:p w14:paraId="3D625364" w14:textId="77777777" w:rsidR="00F95622" w:rsidRDefault="00F95622" w:rsidP="00B07FED">
      <w:pPr>
        <w:pStyle w:val="PargrafodaLista"/>
        <w:numPr>
          <w:ilvl w:val="0"/>
          <w:numId w:val="19"/>
        </w:numPr>
        <w:spacing w:line="360" w:lineRule="auto"/>
      </w:pPr>
      <w:r>
        <w:t>Evitar o uso não intencional de documentos obsoletos.</w:t>
      </w:r>
    </w:p>
    <w:p w14:paraId="00260856" w14:textId="77777777" w:rsidR="00F95622" w:rsidRDefault="00F95622" w:rsidP="00B83CA9">
      <w:pPr>
        <w:pStyle w:val="Ttulo2"/>
        <w:numPr>
          <w:ilvl w:val="1"/>
          <w:numId w:val="30"/>
        </w:numPr>
        <w:spacing w:line="360" w:lineRule="auto"/>
      </w:pPr>
      <w:bookmarkStart w:id="10" w:name="_Toc8910377"/>
      <w:r>
        <w:t>Controle de Registros</w:t>
      </w:r>
      <w:bookmarkEnd w:id="10"/>
      <w:r>
        <w:t xml:space="preserve"> </w:t>
      </w:r>
    </w:p>
    <w:p w14:paraId="4E1A7906" w14:textId="77777777" w:rsidR="00F95622" w:rsidRDefault="00F95622" w:rsidP="00B07FED">
      <w:pPr>
        <w:spacing w:line="360" w:lineRule="auto"/>
      </w:pPr>
      <w:r>
        <w:t xml:space="preserve">A comprovação da Qualidade dos Serviços da AGROFIT pode ser feita através de consultas aos Registros da Qualidade, conforme estabelecido no procedimento </w:t>
      </w:r>
      <w:r w:rsidRPr="00507C2B">
        <w:t>PSGQ-001 – Controle de Documentos, Dados e Registros</w:t>
      </w:r>
      <w:r>
        <w:t>. Nele é possível identificar os registros que são importantes, como eles estão armazenados, como é possível recuperá-los (se necessário), qual o nível de proteção ao acesso que eles têm ao documento, tempo que ficarão retidos para eventuais consultas e qual a disposição final após este período de retenção.</w:t>
      </w:r>
    </w:p>
    <w:p w14:paraId="68A1B458" w14:textId="77777777" w:rsidR="00F95622" w:rsidRDefault="00F95622" w:rsidP="00B07FED">
      <w:pPr>
        <w:spacing w:line="360" w:lineRule="auto"/>
      </w:pPr>
      <w:r>
        <w:t>A AGROFIT estabelece um controle dos registros do SGQ, que evidenciam o cumprimento de seus requisitos, de forma a mantê-los identificados, legíveis, rastreáveis e recuperáveis.</w:t>
      </w:r>
    </w:p>
    <w:p w14:paraId="50E2F35B" w14:textId="71536B7A" w:rsidR="00C56280" w:rsidRDefault="001E1A2E" w:rsidP="00C56280">
      <w:pPr>
        <w:keepNext/>
        <w:spacing w:line="360" w:lineRule="auto"/>
      </w:pPr>
      <w:r>
        <w:pict w14:anchorId="178E6B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0.25pt;height:194.25pt">
            <v:imagedata r:id="rId17" o:title="0001 (1)" croptop="4576f" cropbottom="20265f" cropleft="3005f" cropright="6473f"/>
          </v:shape>
        </w:pict>
      </w:r>
    </w:p>
    <w:p w14:paraId="015311FD" w14:textId="31915035" w:rsidR="00762AFF" w:rsidRDefault="00C56280" w:rsidP="00C56280">
      <w:pPr>
        <w:pStyle w:val="Legenda"/>
      </w:pPr>
      <w:r>
        <w:t xml:space="preserve">Figura </w:t>
      </w:r>
      <w:r w:rsidR="00566879">
        <w:fldChar w:fldCharType="begin"/>
      </w:r>
      <w:r w:rsidR="00566879">
        <w:instrText xml:space="preserve"> SEQ Figura \* ARABIC </w:instrText>
      </w:r>
      <w:r w:rsidR="00566879">
        <w:fldChar w:fldCharType="separate"/>
      </w:r>
      <w:r>
        <w:rPr>
          <w:noProof/>
        </w:rPr>
        <w:t>3</w:t>
      </w:r>
      <w:r w:rsidR="00566879">
        <w:rPr>
          <w:noProof/>
        </w:rPr>
        <w:fldChar w:fldCharType="end"/>
      </w:r>
      <w:r>
        <w:t>- Controle de registro AGROFIT</w:t>
      </w:r>
    </w:p>
    <w:p w14:paraId="1E90820A" w14:textId="77777777" w:rsidR="006B3B63" w:rsidRDefault="006B3B63" w:rsidP="00B83CA9">
      <w:pPr>
        <w:pStyle w:val="Ttulo1"/>
        <w:numPr>
          <w:ilvl w:val="0"/>
          <w:numId w:val="30"/>
        </w:numPr>
        <w:spacing w:line="360" w:lineRule="auto"/>
      </w:pPr>
      <w:bookmarkStart w:id="11" w:name="_Toc8910378"/>
      <w:r w:rsidRPr="00664978">
        <w:lastRenderedPageBreak/>
        <w:t>Responsabilidades</w:t>
      </w:r>
      <w:bookmarkEnd w:id="11"/>
    </w:p>
    <w:p w14:paraId="28D98CF4" w14:textId="77777777" w:rsidR="00F95622" w:rsidRDefault="00F95622" w:rsidP="00B83CA9">
      <w:pPr>
        <w:pStyle w:val="Ttulo2"/>
        <w:numPr>
          <w:ilvl w:val="1"/>
          <w:numId w:val="30"/>
        </w:numPr>
        <w:spacing w:line="360" w:lineRule="auto"/>
      </w:pPr>
      <w:bookmarkStart w:id="12" w:name="_Toc8910379"/>
      <w:r>
        <w:t>Comprometimento da Direção</w:t>
      </w:r>
      <w:bookmarkEnd w:id="12"/>
      <w:r>
        <w:t xml:space="preserve"> </w:t>
      </w:r>
    </w:p>
    <w:p w14:paraId="3D0145E1" w14:textId="77777777" w:rsidR="00F95622" w:rsidRDefault="00F95622" w:rsidP="00B07FED">
      <w:pPr>
        <w:spacing w:line="360" w:lineRule="auto"/>
      </w:pPr>
      <w:r>
        <w:t xml:space="preserve">A Alta Direção da AGROFIT é representada pelo Representante da Direção e está comprometida com a implementação e a melhoria contínua do </w:t>
      </w:r>
      <w:r w:rsidR="00AF4670">
        <w:t>Sistema de Gestão da Qualidade</w:t>
      </w:r>
      <w:r>
        <w:t xml:space="preserve"> através de:</w:t>
      </w:r>
    </w:p>
    <w:p w14:paraId="74E2AF63" w14:textId="77777777" w:rsidR="00F95622" w:rsidRPr="00F95622" w:rsidRDefault="00F95622" w:rsidP="00B07FED">
      <w:pPr>
        <w:pStyle w:val="PargrafodaLista"/>
        <w:numPr>
          <w:ilvl w:val="0"/>
          <w:numId w:val="20"/>
        </w:numPr>
        <w:spacing w:line="360" w:lineRule="auto"/>
      </w:pPr>
      <w:r w:rsidRPr="00F95622">
        <w:t>Comunicação a toda empresa da importância do atendimento aos requisitos legais e</w:t>
      </w:r>
      <w:r>
        <w:t xml:space="preserve"> </w:t>
      </w:r>
      <w:r w:rsidRPr="00F95622">
        <w:t>do cliente aplicáveis (ver 5.5.3)</w:t>
      </w:r>
    </w:p>
    <w:p w14:paraId="376F6353" w14:textId="77777777" w:rsidR="00F95622" w:rsidRPr="00F95622" w:rsidRDefault="00F95622" w:rsidP="00B07FED">
      <w:pPr>
        <w:pStyle w:val="PargrafodaLista"/>
        <w:numPr>
          <w:ilvl w:val="0"/>
          <w:numId w:val="20"/>
        </w:numPr>
        <w:spacing w:line="360" w:lineRule="auto"/>
      </w:pPr>
      <w:r w:rsidRPr="00F95622">
        <w:t>Definição de uma política da qualidade (ver 5.3)</w:t>
      </w:r>
    </w:p>
    <w:p w14:paraId="47423275" w14:textId="77777777" w:rsidR="00F95622" w:rsidRPr="00F95622" w:rsidRDefault="00F95622" w:rsidP="00B07FED">
      <w:pPr>
        <w:pStyle w:val="PargrafodaLista"/>
        <w:numPr>
          <w:ilvl w:val="0"/>
          <w:numId w:val="20"/>
        </w:numPr>
        <w:spacing w:line="360" w:lineRule="auto"/>
      </w:pPr>
      <w:r w:rsidRPr="00F95622">
        <w:t>Definição de objetivos e metas para a qualidade (ver 5.4.1);</w:t>
      </w:r>
    </w:p>
    <w:p w14:paraId="51967B09" w14:textId="77777777" w:rsidR="00F95622" w:rsidRPr="00507C2B" w:rsidRDefault="00F95622" w:rsidP="00B07FED">
      <w:pPr>
        <w:pStyle w:val="PargrafodaLista"/>
        <w:numPr>
          <w:ilvl w:val="0"/>
          <w:numId w:val="20"/>
        </w:numPr>
        <w:spacing w:line="360" w:lineRule="auto"/>
      </w:pPr>
      <w:r w:rsidRPr="00507C2B">
        <w:t>Condução das análises críticas (ver 5.6);</w:t>
      </w:r>
    </w:p>
    <w:p w14:paraId="14FADB85" w14:textId="77777777" w:rsidR="00F95622" w:rsidRPr="00507C2B" w:rsidRDefault="00F95622" w:rsidP="00B07FED">
      <w:pPr>
        <w:pStyle w:val="PargrafodaLista"/>
        <w:numPr>
          <w:ilvl w:val="0"/>
          <w:numId w:val="20"/>
        </w:numPr>
        <w:spacing w:line="360" w:lineRule="auto"/>
      </w:pPr>
      <w:r w:rsidRPr="00507C2B">
        <w:t>Disponibilização dos recursos necessários (ver 6).</w:t>
      </w:r>
    </w:p>
    <w:p w14:paraId="76C42939" w14:textId="77777777" w:rsidR="00F95622" w:rsidRDefault="00F95622" w:rsidP="00B83CA9">
      <w:pPr>
        <w:pStyle w:val="Ttulo2"/>
        <w:numPr>
          <w:ilvl w:val="1"/>
          <w:numId w:val="30"/>
        </w:numPr>
        <w:spacing w:line="360" w:lineRule="auto"/>
      </w:pPr>
      <w:bookmarkStart w:id="13" w:name="_Toc8910380"/>
      <w:r>
        <w:t>Foco no Cliente</w:t>
      </w:r>
      <w:bookmarkEnd w:id="13"/>
      <w:r>
        <w:t xml:space="preserve"> </w:t>
      </w:r>
    </w:p>
    <w:p w14:paraId="5E6E5A7A" w14:textId="77777777" w:rsidR="00F95622" w:rsidRDefault="00F95622" w:rsidP="00B07FED">
      <w:pPr>
        <w:spacing w:line="360" w:lineRule="auto"/>
      </w:pPr>
      <w:r>
        <w:t>O foco da AGROFIT está voltado ao Cliente e na obtenção da sua satisfação, buscando entender e atender suas necessidades e expectativas. Com o objetivo de sempre ofertar serviços alinhados com as necessidades do mercado.</w:t>
      </w:r>
    </w:p>
    <w:p w14:paraId="4A91F461" w14:textId="77777777" w:rsidR="00F95622" w:rsidRDefault="00F95622" w:rsidP="00B07FED">
      <w:pPr>
        <w:spacing w:line="360" w:lineRule="auto"/>
      </w:pPr>
      <w:r>
        <w:t>Quando recebemos um pedido avaliamos em conjunto com os nossos clientes as suas reais necessidades, ofertando a solução que atenda plenamente as suas expectativas.</w:t>
      </w:r>
    </w:p>
    <w:p w14:paraId="5C5902F4" w14:textId="77777777" w:rsidR="00F95622" w:rsidRDefault="00F95622" w:rsidP="00B07FED">
      <w:pPr>
        <w:spacing w:line="360" w:lineRule="auto"/>
      </w:pPr>
      <w:r>
        <w:t>Esta é a forma como trabalhamos e orientamos todos os nossos colaboradores a atender os nossos clientes, ou seja, inserir requisitos de nossos clientes em nossos processos.</w:t>
      </w:r>
    </w:p>
    <w:p w14:paraId="5DD3430D" w14:textId="77777777" w:rsidR="00CD34B1" w:rsidRDefault="00CD34B1" w:rsidP="00B83CA9">
      <w:pPr>
        <w:pStyle w:val="Ttulo2"/>
        <w:numPr>
          <w:ilvl w:val="1"/>
          <w:numId w:val="30"/>
        </w:numPr>
        <w:spacing w:line="360" w:lineRule="auto"/>
      </w:pPr>
      <w:bookmarkStart w:id="14" w:name="_Toc8910381"/>
      <w:commentRangeStart w:id="15"/>
      <w:r>
        <w:t>Política da qualidade</w:t>
      </w:r>
      <w:commentRangeEnd w:id="15"/>
      <w:r w:rsidR="00654F0C">
        <w:rPr>
          <w:rStyle w:val="Refdecomentrio"/>
          <w:caps w:val="0"/>
          <w:spacing w:val="0"/>
        </w:rPr>
        <w:commentReference w:id="15"/>
      </w:r>
      <w:bookmarkEnd w:id="14"/>
    </w:p>
    <w:p w14:paraId="0CC01F98" w14:textId="77777777" w:rsidR="00F95622" w:rsidRDefault="00F95622" w:rsidP="00B07FED">
      <w:pPr>
        <w:spacing w:line="360" w:lineRule="auto"/>
      </w:pPr>
      <w:r>
        <w:t>A Direção da AGROFIT definiu suas intenções em relação ao tema Qualidade, levando em consideração a visão de futuro da Empresa, sua vocação e seus valores, definindo assim a sua Política:</w:t>
      </w:r>
    </w:p>
    <w:p w14:paraId="4188C3D7" w14:textId="2B6A674F" w:rsidR="00654F0C" w:rsidRDefault="001E1A2E" w:rsidP="00B07FED">
      <w:pPr>
        <w:spacing w:line="360" w:lineRule="auto"/>
        <w:rPr>
          <w:noProof/>
          <w:lang w:eastAsia="pt-BR"/>
        </w:rPr>
      </w:pPr>
      <w:r>
        <w:rPr>
          <w:noProof/>
          <w:lang w:eastAsia="pt-BR"/>
        </w:rPr>
        <w:lastRenderedPageBreak/>
        <w:pict w14:anchorId="1D005D25">
          <v:shape id="_x0000_i1026" type="#_x0000_t75" style="width:485.25pt;height:675.75pt">
            <v:imagedata r:id="rId18" o:title="POLÍTICA DA QUALIDADE AGROFIT_page-0001" cropbottom="3359f" cropright="2432f"/>
          </v:shape>
        </w:pict>
      </w:r>
    </w:p>
    <w:p w14:paraId="1299D2AB" w14:textId="77777777" w:rsidR="00F95622" w:rsidRDefault="00F95622" w:rsidP="00B07FED">
      <w:pPr>
        <w:spacing w:line="360" w:lineRule="auto"/>
      </w:pPr>
      <w:r>
        <w:lastRenderedPageBreak/>
        <w:t>A Alta Direção assegura que a Política da Qualidade:</w:t>
      </w:r>
    </w:p>
    <w:p w14:paraId="3233B0B4" w14:textId="77777777" w:rsidR="00F95622" w:rsidRDefault="00F95622" w:rsidP="00B07FED">
      <w:pPr>
        <w:pStyle w:val="PargrafodaLista"/>
        <w:numPr>
          <w:ilvl w:val="0"/>
          <w:numId w:val="22"/>
        </w:numPr>
        <w:spacing w:line="360" w:lineRule="auto"/>
      </w:pPr>
      <w:r>
        <w:t>É comunicada e entendida por toda a AGROFIT através de reuniões com todos os Colaboradores e/ou do Comitê da Qualidade, orientando-os sobre a importância da Política da Qualidade e o papel de cada um na sua implementação.</w:t>
      </w:r>
    </w:p>
    <w:p w14:paraId="040EC748" w14:textId="77777777" w:rsidR="00F95622" w:rsidRDefault="00F95622" w:rsidP="00B07FED">
      <w:pPr>
        <w:pStyle w:val="PargrafodaLista"/>
        <w:numPr>
          <w:ilvl w:val="0"/>
          <w:numId w:val="22"/>
        </w:numPr>
        <w:spacing w:line="360" w:lineRule="auto"/>
      </w:pPr>
      <w:r>
        <w:t>Através de divulgação visual por meio de quadros, e-mail e/ou outros meios como forma de manter os Colaboradores em constante contato com os princípios da Política da Qualidade.</w:t>
      </w:r>
    </w:p>
    <w:p w14:paraId="45FFB91F" w14:textId="77777777" w:rsidR="00F95622" w:rsidRDefault="00F95622" w:rsidP="00B07FED">
      <w:pPr>
        <w:pStyle w:val="PargrafodaLista"/>
        <w:numPr>
          <w:ilvl w:val="0"/>
          <w:numId w:val="22"/>
        </w:numPr>
        <w:spacing w:line="360" w:lineRule="auto"/>
      </w:pPr>
      <w:r>
        <w:t>É a analisada criticamente para manutenção de sua adequação através de análises críticas da Direção.</w:t>
      </w:r>
    </w:p>
    <w:p w14:paraId="7E6DBB4A" w14:textId="77777777" w:rsidR="00CD34B1" w:rsidRDefault="00CD34B1" w:rsidP="00B07FED">
      <w:pPr>
        <w:pStyle w:val="PargrafodaLista"/>
        <w:spacing w:line="360" w:lineRule="auto"/>
      </w:pPr>
    </w:p>
    <w:p w14:paraId="52B70EB3" w14:textId="77777777" w:rsidR="00CD34B1" w:rsidRDefault="00CD34B1" w:rsidP="00B83CA9">
      <w:pPr>
        <w:pStyle w:val="Ttulo2"/>
        <w:numPr>
          <w:ilvl w:val="1"/>
          <w:numId w:val="30"/>
        </w:numPr>
        <w:spacing w:line="360" w:lineRule="auto"/>
      </w:pPr>
      <w:bookmarkStart w:id="16" w:name="_Toc8910382"/>
      <w:r>
        <w:t>Planejamento</w:t>
      </w:r>
      <w:bookmarkEnd w:id="16"/>
      <w:r>
        <w:t xml:space="preserve"> </w:t>
      </w:r>
    </w:p>
    <w:p w14:paraId="53BBDCF1" w14:textId="77777777" w:rsidR="00CD34B1" w:rsidRDefault="00CD34B1" w:rsidP="00B83CA9">
      <w:pPr>
        <w:pStyle w:val="Ttulo3"/>
        <w:numPr>
          <w:ilvl w:val="2"/>
          <w:numId w:val="30"/>
        </w:numPr>
        <w:spacing w:line="360" w:lineRule="auto"/>
      </w:pPr>
      <w:bookmarkStart w:id="17" w:name="_Toc8910383"/>
      <w:r>
        <w:t>Objetivos da qualidade</w:t>
      </w:r>
      <w:bookmarkEnd w:id="17"/>
    </w:p>
    <w:p w14:paraId="6917E350" w14:textId="77777777" w:rsidR="00CD34B1" w:rsidRDefault="00CD34B1" w:rsidP="00B07FED">
      <w:pPr>
        <w:spacing w:line="360" w:lineRule="auto"/>
      </w:pPr>
      <w:r>
        <w:t>Os objetivos da qualidade, definidos e consistentes com a política da qualidade da AGROFIT, incluem o comprom</w:t>
      </w:r>
      <w:bookmarkStart w:id="18" w:name="_GoBack"/>
      <w:r>
        <w:t>isso</w:t>
      </w:r>
      <w:bookmarkEnd w:id="18"/>
      <w:r>
        <w:t xml:space="preserve"> com a melhoria contínua e são medidos através de indicadores, conforme descrito nos procedimentos.</w:t>
      </w:r>
    </w:p>
    <w:p w14:paraId="54786521" w14:textId="77777777" w:rsidR="00CD34B1" w:rsidRDefault="00CD34B1" w:rsidP="00B07FED">
      <w:pPr>
        <w:spacing w:line="360" w:lineRule="auto"/>
      </w:pPr>
      <w:r>
        <w:t>Os Objetivos estão alinhados com a Política da Qualidade, estão comprometidos com a melhoria contínua e com os requisitos dos serviços ou dos sistemas da AGROFIT e são monitorados pelo RD por ocasião da realização da Análise Crítica pela Direção.</w:t>
      </w:r>
    </w:p>
    <w:p w14:paraId="29CC8080" w14:textId="77777777" w:rsidR="00CD34B1" w:rsidRDefault="00CD34B1" w:rsidP="00B07FED">
      <w:pPr>
        <w:spacing w:line="360" w:lineRule="auto"/>
      </w:pPr>
      <w:r>
        <w:t xml:space="preserve">O </w:t>
      </w:r>
      <w:r w:rsidR="00AF4670">
        <w:t>Sistema de Gestão da Qualidade</w:t>
      </w:r>
      <w:r>
        <w:t xml:space="preserve"> foi planejado e implementado com o intuito de atender os objetivos da qualidade e os requisitos do item 4.1 da Norma NBR ISO 9001:2008. Uma revisão do planejamento da qualidade ocorre sempre que alterações que afetem o SGQ são planejadas e implementadas, bem como quando julgado necessário.</w:t>
      </w:r>
    </w:p>
    <w:p w14:paraId="256A7C5A" w14:textId="77777777" w:rsidR="00CD34B1" w:rsidRDefault="00CD34B1" w:rsidP="00B83CA9">
      <w:pPr>
        <w:pStyle w:val="Ttulo3"/>
        <w:numPr>
          <w:ilvl w:val="2"/>
          <w:numId w:val="30"/>
        </w:numPr>
        <w:spacing w:line="360" w:lineRule="auto"/>
      </w:pPr>
      <w:bookmarkStart w:id="19" w:name="_Toc8910384"/>
      <w:r>
        <w:t>Planejamento da qualidade</w:t>
      </w:r>
      <w:bookmarkEnd w:id="19"/>
    </w:p>
    <w:p w14:paraId="013157F9" w14:textId="77777777" w:rsidR="00CD34B1" w:rsidRDefault="00CD34B1" w:rsidP="00B07FED">
      <w:pPr>
        <w:spacing w:line="360" w:lineRule="auto"/>
      </w:pPr>
      <w:r>
        <w:t xml:space="preserve">O planejamento do SGQ pela Alta Direção da </w:t>
      </w:r>
      <w:r w:rsidR="00B95EB0">
        <w:t>AGROFIT</w:t>
      </w:r>
      <w:r>
        <w:t>, leva em consideração, além</w:t>
      </w:r>
      <w:r w:rsidR="00B95EB0">
        <w:t xml:space="preserve"> </w:t>
      </w:r>
      <w:r>
        <w:t>dos objetivos e metas da qualidade:</w:t>
      </w:r>
    </w:p>
    <w:p w14:paraId="5D08A5AD" w14:textId="77777777" w:rsidR="00CD34B1" w:rsidRDefault="00CD34B1" w:rsidP="00B07FED">
      <w:pPr>
        <w:pStyle w:val="PargrafodaLista"/>
        <w:numPr>
          <w:ilvl w:val="0"/>
          <w:numId w:val="23"/>
        </w:numPr>
        <w:spacing w:line="360" w:lineRule="auto"/>
      </w:pPr>
      <w:r>
        <w:t>Os processos do SGQ (ver Figura 1) e sua aplicação pelos setores da empresa;</w:t>
      </w:r>
    </w:p>
    <w:p w14:paraId="2FC8BCDC" w14:textId="77777777" w:rsidR="00CD34B1" w:rsidRDefault="00CD34B1" w:rsidP="00B07FED">
      <w:pPr>
        <w:pStyle w:val="PargrafodaLista"/>
        <w:numPr>
          <w:ilvl w:val="0"/>
          <w:numId w:val="23"/>
        </w:numPr>
        <w:spacing w:line="360" w:lineRule="auto"/>
      </w:pPr>
      <w:r>
        <w:t>Estabelecimento de procedimentos documentados, que contenham critérios, métodos</w:t>
      </w:r>
      <w:r w:rsidR="00B95EB0">
        <w:t xml:space="preserve"> </w:t>
      </w:r>
      <w:r>
        <w:t>para realização e controle dos processos;</w:t>
      </w:r>
    </w:p>
    <w:p w14:paraId="43020F26" w14:textId="77777777" w:rsidR="00CD34B1" w:rsidRDefault="00CD34B1" w:rsidP="00B07FED">
      <w:pPr>
        <w:pStyle w:val="PargrafodaLista"/>
        <w:numPr>
          <w:ilvl w:val="0"/>
          <w:numId w:val="23"/>
        </w:numPr>
        <w:spacing w:line="360" w:lineRule="auto"/>
      </w:pPr>
      <w:r>
        <w:t xml:space="preserve">Melhoria contínua do </w:t>
      </w:r>
      <w:r w:rsidR="00AF4670">
        <w:t>Sistema de Gestão da Qualidade</w:t>
      </w:r>
      <w:r>
        <w:t>.</w:t>
      </w:r>
    </w:p>
    <w:p w14:paraId="410C0CBB" w14:textId="4CCFB0A5" w:rsidR="00CD34B1" w:rsidRDefault="00CD34B1" w:rsidP="00B07FED">
      <w:pPr>
        <w:spacing w:line="360" w:lineRule="auto"/>
      </w:pPr>
      <w:r>
        <w:lastRenderedPageBreak/>
        <w:t xml:space="preserve">Cabe à Alta Direção da </w:t>
      </w:r>
      <w:r w:rsidR="00B95EB0">
        <w:t>AGROFIT</w:t>
      </w:r>
      <w:r>
        <w:t xml:space="preserve"> o preparo de um plano de implementação no caso</w:t>
      </w:r>
      <w:r w:rsidR="00B95EB0">
        <w:t xml:space="preserve"> </w:t>
      </w:r>
      <w:r>
        <w:t>de alteraçõ</w:t>
      </w:r>
      <w:r w:rsidR="00507C2B">
        <w:t>es significativas em seu escopo</w:t>
      </w:r>
      <w:r>
        <w:t xml:space="preserve"> ou novos processos a serem incorporados,</w:t>
      </w:r>
      <w:r w:rsidR="00B95EB0">
        <w:t xml:space="preserve"> </w:t>
      </w:r>
      <w:r>
        <w:t xml:space="preserve">cujo tempo para sua implantação e treinamento interfira com o </w:t>
      </w:r>
      <w:r w:rsidR="00AF4670">
        <w:t>Sistema de Gestão da Qualidade</w:t>
      </w:r>
      <w:r>
        <w:t>.</w:t>
      </w:r>
    </w:p>
    <w:p w14:paraId="0651394E" w14:textId="77777777" w:rsidR="00CD34B1" w:rsidRDefault="00CD34B1" w:rsidP="00B07FED">
      <w:pPr>
        <w:spacing w:line="360" w:lineRule="auto"/>
      </w:pPr>
      <w:r>
        <w:t xml:space="preserve">Melhorias do </w:t>
      </w:r>
      <w:r w:rsidR="00AF4670">
        <w:t>Sistema de Gestão da Qualidade</w:t>
      </w:r>
      <w:r>
        <w:t xml:space="preserve"> são planejadas dentro de uma estrutura de</w:t>
      </w:r>
      <w:r w:rsidR="00B95EB0">
        <w:t xml:space="preserve"> </w:t>
      </w:r>
      <w:r>
        <w:t xml:space="preserve">análises críticas pela Direção, para manter a integridade do </w:t>
      </w:r>
      <w:r w:rsidR="00AF4670">
        <w:t>Sistema de Gestão da Qualidade</w:t>
      </w:r>
      <w:r>
        <w:t>.</w:t>
      </w:r>
    </w:p>
    <w:p w14:paraId="751010DE" w14:textId="77777777" w:rsidR="00CD34B1" w:rsidRPr="00CD34B1" w:rsidRDefault="00CD34B1" w:rsidP="00B83CA9">
      <w:pPr>
        <w:pStyle w:val="Ttulo2"/>
        <w:numPr>
          <w:ilvl w:val="1"/>
          <w:numId w:val="30"/>
        </w:numPr>
        <w:spacing w:line="360" w:lineRule="auto"/>
      </w:pPr>
      <w:bookmarkStart w:id="20" w:name="_Toc8910385"/>
      <w:r>
        <w:t>Responsabilidade, autoridade e comunicação</w:t>
      </w:r>
      <w:bookmarkEnd w:id="20"/>
      <w:r>
        <w:t xml:space="preserve"> </w:t>
      </w:r>
    </w:p>
    <w:p w14:paraId="046402F2" w14:textId="77777777" w:rsidR="00F95622" w:rsidRDefault="00CD34B1" w:rsidP="00B83CA9">
      <w:pPr>
        <w:pStyle w:val="Ttulo3"/>
        <w:numPr>
          <w:ilvl w:val="2"/>
          <w:numId w:val="30"/>
        </w:numPr>
        <w:spacing w:line="360" w:lineRule="auto"/>
      </w:pPr>
      <w:bookmarkStart w:id="21" w:name="_Toc8910386"/>
      <w:commentRangeStart w:id="22"/>
      <w:r>
        <w:t>Responsabilidade e autoridade</w:t>
      </w:r>
      <w:commentRangeEnd w:id="22"/>
      <w:r w:rsidR="00654F0C">
        <w:rPr>
          <w:rStyle w:val="Refdecomentrio"/>
          <w:caps w:val="0"/>
          <w:color w:val="auto"/>
          <w:spacing w:val="0"/>
        </w:rPr>
        <w:commentReference w:id="22"/>
      </w:r>
      <w:bookmarkEnd w:id="21"/>
    </w:p>
    <w:p w14:paraId="0BD1BFC8" w14:textId="77777777" w:rsidR="00CD34B1" w:rsidRDefault="00CD34B1" w:rsidP="00B07FED">
      <w:pPr>
        <w:spacing w:line="360" w:lineRule="auto"/>
      </w:pPr>
      <w:r>
        <w:t xml:space="preserve">As responsabilidades e autoridades da Diretoria e Funções dentro da </w:t>
      </w:r>
      <w:r w:rsidR="00B95EB0">
        <w:t>AGROFIT</w:t>
      </w:r>
      <w:r>
        <w:t xml:space="preserve"> e</w:t>
      </w:r>
      <w:r w:rsidR="00B95EB0">
        <w:t xml:space="preserve"> </w:t>
      </w:r>
      <w:r>
        <w:t xml:space="preserve">suas inter-relações, são definidas no </w:t>
      </w:r>
      <w:r w:rsidRPr="00CD34B1">
        <w:rPr>
          <w:highlight w:val="red"/>
        </w:rPr>
        <w:t>Organograma</w:t>
      </w:r>
      <w:r>
        <w:t>:</w:t>
      </w:r>
    </w:p>
    <w:p w14:paraId="08B7022C" w14:textId="77777777" w:rsidR="00CD34B1" w:rsidRDefault="00CD34B1" w:rsidP="00B83CA9">
      <w:pPr>
        <w:pStyle w:val="Ttulo3"/>
        <w:numPr>
          <w:ilvl w:val="2"/>
          <w:numId w:val="30"/>
        </w:numPr>
        <w:spacing w:line="360" w:lineRule="auto"/>
      </w:pPr>
      <w:bookmarkStart w:id="23" w:name="_Toc8910387"/>
      <w:r>
        <w:t>Representante da direção</w:t>
      </w:r>
      <w:bookmarkEnd w:id="23"/>
    </w:p>
    <w:p w14:paraId="6FDB1365" w14:textId="77777777" w:rsidR="00CD34B1" w:rsidRDefault="00CD34B1" w:rsidP="00B07FED">
      <w:pPr>
        <w:spacing w:line="360" w:lineRule="auto"/>
      </w:pPr>
      <w:r>
        <w:t xml:space="preserve">A Direção da </w:t>
      </w:r>
      <w:r w:rsidR="00B95EB0">
        <w:t>AGROFIT</w:t>
      </w:r>
      <w:r>
        <w:t xml:space="preserve"> designou um Representante da Direção (RD), que possui</w:t>
      </w:r>
      <w:r w:rsidR="00B95EB0">
        <w:t xml:space="preserve"> </w:t>
      </w:r>
      <w:r>
        <w:t>autoridade e responsabilidade para:</w:t>
      </w:r>
    </w:p>
    <w:p w14:paraId="4283F97C" w14:textId="77777777" w:rsidR="00B95EB0" w:rsidRDefault="00CD34B1" w:rsidP="004C0C50">
      <w:pPr>
        <w:pStyle w:val="PargrafodaLista"/>
        <w:numPr>
          <w:ilvl w:val="0"/>
          <w:numId w:val="25"/>
        </w:numPr>
        <w:spacing w:line="360" w:lineRule="auto"/>
      </w:pPr>
      <w:r>
        <w:t xml:space="preserve">Assegurar que o </w:t>
      </w:r>
      <w:r w:rsidR="00AF4670">
        <w:t>Sistema de Gestão da Qualidade</w:t>
      </w:r>
      <w:r>
        <w:t xml:space="preserve"> é implementado, mantido e</w:t>
      </w:r>
      <w:r w:rsidR="00B95EB0">
        <w:t xml:space="preserve"> </w:t>
      </w:r>
      <w:r>
        <w:t>continuamente melhorado;</w:t>
      </w:r>
    </w:p>
    <w:p w14:paraId="5C06E42F" w14:textId="77777777" w:rsidR="00CD34B1" w:rsidRDefault="00CD34B1" w:rsidP="00B07FED">
      <w:pPr>
        <w:pStyle w:val="PargrafodaLista"/>
        <w:numPr>
          <w:ilvl w:val="0"/>
          <w:numId w:val="25"/>
        </w:numPr>
        <w:spacing w:line="360" w:lineRule="auto"/>
      </w:pPr>
      <w:r>
        <w:t>Promover a conscientização sobre os requisitos do Cliente em toda a Empresa;</w:t>
      </w:r>
    </w:p>
    <w:p w14:paraId="0F6CCC9F" w14:textId="77777777" w:rsidR="00CD34B1" w:rsidRDefault="00CD34B1" w:rsidP="00B07FED">
      <w:pPr>
        <w:pStyle w:val="PargrafodaLista"/>
        <w:numPr>
          <w:ilvl w:val="0"/>
          <w:numId w:val="25"/>
        </w:numPr>
        <w:spacing w:line="360" w:lineRule="auto"/>
      </w:pPr>
      <w:r>
        <w:t xml:space="preserve">Relatar à Direção o desempenho do </w:t>
      </w:r>
      <w:r w:rsidR="00AF4670">
        <w:t>Sistema de Gestão da Qualidade</w:t>
      </w:r>
      <w:r>
        <w:t>, incluindo</w:t>
      </w:r>
      <w:r w:rsidR="00AA0D8A">
        <w:t xml:space="preserve"> </w:t>
      </w:r>
      <w:r>
        <w:t>necessidades de melhoria e coordenar comunicação com partes externas em assuntos</w:t>
      </w:r>
      <w:r w:rsidR="00AA0D8A">
        <w:t xml:space="preserve"> </w:t>
      </w:r>
      <w:r>
        <w:t xml:space="preserve">relativos ao </w:t>
      </w:r>
      <w:r w:rsidR="00AF4670">
        <w:t>Sistema de Gestão da Qualidade</w:t>
      </w:r>
      <w:r>
        <w:t xml:space="preserve"> e certificação ISO 9001.</w:t>
      </w:r>
    </w:p>
    <w:p w14:paraId="5BF2B8AA" w14:textId="77777777" w:rsidR="00CD34B1" w:rsidRDefault="00CD34B1" w:rsidP="00B83CA9">
      <w:pPr>
        <w:pStyle w:val="Ttulo3"/>
        <w:numPr>
          <w:ilvl w:val="2"/>
          <w:numId w:val="30"/>
        </w:numPr>
        <w:spacing w:line="360" w:lineRule="auto"/>
      </w:pPr>
      <w:bookmarkStart w:id="24" w:name="_Toc8910388"/>
      <w:r>
        <w:t>Comunicação interna</w:t>
      </w:r>
      <w:bookmarkEnd w:id="24"/>
    </w:p>
    <w:p w14:paraId="09A347D9" w14:textId="77777777" w:rsidR="00CD34B1" w:rsidRDefault="00CD34B1" w:rsidP="00B07FED">
      <w:pPr>
        <w:spacing w:line="360" w:lineRule="auto"/>
      </w:pPr>
      <w:r>
        <w:t xml:space="preserve">A Alta Direção da </w:t>
      </w:r>
      <w:r w:rsidR="00B95EB0">
        <w:t>AGROFIT</w:t>
      </w:r>
      <w:r>
        <w:t xml:space="preserve"> assegura que a comunicação interna relativa aos</w:t>
      </w:r>
      <w:r w:rsidR="00AA0D8A">
        <w:t xml:space="preserve"> </w:t>
      </w:r>
      <w:r>
        <w:t xml:space="preserve">processos do </w:t>
      </w:r>
      <w:r w:rsidR="00AF4670">
        <w:t>Sistema de Gestão da Qualidade</w:t>
      </w:r>
      <w:r>
        <w:t xml:space="preserve"> é efetiva pelo acesso, em rede, dos</w:t>
      </w:r>
      <w:r w:rsidR="00AA0D8A">
        <w:t xml:space="preserve"> </w:t>
      </w:r>
      <w:r>
        <w:t>desempenhos de indicadores e outras informações relativas à eficácia do sistema.</w:t>
      </w:r>
    </w:p>
    <w:p w14:paraId="58080D7F" w14:textId="77777777" w:rsidR="00CD34B1" w:rsidRDefault="00CD34B1" w:rsidP="00B07FED">
      <w:pPr>
        <w:spacing w:line="360" w:lineRule="auto"/>
      </w:pPr>
      <w:r>
        <w:t>A comunicação é efetuada através de comunicações internas (CI), registros da Qualidade,</w:t>
      </w:r>
      <w:r w:rsidR="00AA0D8A">
        <w:t xml:space="preserve"> </w:t>
      </w:r>
      <w:r>
        <w:t>instruções no local de trabalho, reuniões, quadro de avisos, e-mails, dentre outros.</w:t>
      </w:r>
    </w:p>
    <w:p w14:paraId="47FAADC8" w14:textId="77777777" w:rsidR="00CD34B1" w:rsidRDefault="00CD34B1" w:rsidP="00B83CA9">
      <w:pPr>
        <w:pStyle w:val="Ttulo2"/>
        <w:numPr>
          <w:ilvl w:val="1"/>
          <w:numId w:val="30"/>
        </w:numPr>
        <w:spacing w:line="360" w:lineRule="auto"/>
      </w:pPr>
      <w:bookmarkStart w:id="25" w:name="_Toc8910389"/>
      <w:r>
        <w:t xml:space="preserve">Análise </w:t>
      </w:r>
      <w:r w:rsidR="00AA0D8A">
        <w:t>crítica</w:t>
      </w:r>
      <w:r>
        <w:t xml:space="preserve"> pela alta direção</w:t>
      </w:r>
      <w:bookmarkEnd w:id="25"/>
      <w:r>
        <w:t xml:space="preserve"> </w:t>
      </w:r>
    </w:p>
    <w:p w14:paraId="76E9BA07" w14:textId="77777777" w:rsidR="00CD34B1" w:rsidRDefault="00CD34B1" w:rsidP="00B83CA9">
      <w:pPr>
        <w:pStyle w:val="Ttulo3"/>
        <w:numPr>
          <w:ilvl w:val="2"/>
          <w:numId w:val="30"/>
        </w:numPr>
        <w:spacing w:line="360" w:lineRule="auto"/>
      </w:pPr>
      <w:bookmarkStart w:id="26" w:name="_Toc8910390"/>
      <w:r>
        <w:t>Generalidades</w:t>
      </w:r>
      <w:bookmarkEnd w:id="26"/>
    </w:p>
    <w:p w14:paraId="7F929FB7" w14:textId="77777777" w:rsidR="00CD34B1" w:rsidRDefault="00CD34B1" w:rsidP="00B07FED">
      <w:pPr>
        <w:spacing w:line="360" w:lineRule="auto"/>
      </w:pPr>
      <w:r>
        <w:t xml:space="preserve">A Alta Direção da </w:t>
      </w:r>
      <w:r w:rsidR="00B95EB0">
        <w:t>AGROFIT</w:t>
      </w:r>
      <w:r>
        <w:t xml:space="preserve"> analisa criticamente seu Sistema de Gestão para</w:t>
      </w:r>
      <w:r w:rsidR="00AA0D8A">
        <w:t xml:space="preserve"> </w:t>
      </w:r>
      <w:r>
        <w:t>assegurar sua contínua adequação e efetividade. Esta análise crítica realiza-se pelo menos</w:t>
      </w:r>
      <w:r w:rsidR="00AA0D8A">
        <w:t xml:space="preserve"> </w:t>
      </w:r>
      <w:r>
        <w:t>uma vez por ano ou por convocação extraordinária, e inclui avaliação do desempenho,</w:t>
      </w:r>
      <w:r w:rsidR="00AA0D8A">
        <w:t xml:space="preserve"> </w:t>
      </w:r>
      <w:r>
        <w:t xml:space="preserve">adequação e </w:t>
      </w:r>
      <w:r>
        <w:lastRenderedPageBreak/>
        <w:t>conformidade do SGQ, mudanças na política da qualidade e seus objetivos e</w:t>
      </w:r>
      <w:r w:rsidR="00AA0D8A">
        <w:t xml:space="preserve"> </w:t>
      </w:r>
      <w:r>
        <w:t>metas, bem como as necessidades de recursos, quando necessários.</w:t>
      </w:r>
    </w:p>
    <w:p w14:paraId="37063561" w14:textId="77777777" w:rsidR="00CD34B1" w:rsidRPr="00CD34B1" w:rsidRDefault="00CD34B1" w:rsidP="00B07FED">
      <w:pPr>
        <w:spacing w:line="360" w:lineRule="auto"/>
      </w:pPr>
      <w:r>
        <w:t>Tais análises contam com a presença do Diretor, do responsável da Qualidade e, quando</w:t>
      </w:r>
      <w:r w:rsidR="00AA0D8A">
        <w:t xml:space="preserve"> </w:t>
      </w:r>
      <w:r>
        <w:t>necessário, de Colaboradores convidados para participarem da reunião que serão registradas</w:t>
      </w:r>
      <w:r w:rsidR="00AA0D8A">
        <w:t xml:space="preserve"> </w:t>
      </w:r>
      <w:r w:rsidRPr="00CD34B1">
        <w:t>em ata.</w:t>
      </w:r>
    </w:p>
    <w:p w14:paraId="565F7FD6" w14:textId="77777777" w:rsidR="006B3B63" w:rsidRDefault="006B3B63" w:rsidP="00B83CA9">
      <w:pPr>
        <w:pStyle w:val="Ttulo1"/>
        <w:numPr>
          <w:ilvl w:val="0"/>
          <w:numId w:val="30"/>
        </w:numPr>
        <w:spacing w:line="360" w:lineRule="auto"/>
      </w:pPr>
      <w:bookmarkStart w:id="27" w:name="_Toc8910391"/>
      <w:r w:rsidRPr="00664978">
        <w:t>Gestão de recursos</w:t>
      </w:r>
      <w:bookmarkEnd w:id="27"/>
      <w:r w:rsidRPr="00664978">
        <w:t xml:space="preserve"> </w:t>
      </w:r>
    </w:p>
    <w:p w14:paraId="28B81B52" w14:textId="77777777" w:rsidR="00CD34B1" w:rsidRDefault="00CD34B1" w:rsidP="00B83CA9">
      <w:pPr>
        <w:pStyle w:val="Ttulo2"/>
        <w:numPr>
          <w:ilvl w:val="1"/>
          <w:numId w:val="30"/>
        </w:numPr>
        <w:spacing w:line="360" w:lineRule="auto"/>
      </w:pPr>
      <w:bookmarkStart w:id="28" w:name="_Toc8910392"/>
      <w:r>
        <w:t>Provisão de recursos</w:t>
      </w:r>
      <w:bookmarkEnd w:id="28"/>
    </w:p>
    <w:p w14:paraId="39FCE5D1" w14:textId="77777777" w:rsidR="00CD34B1" w:rsidRDefault="00CD34B1" w:rsidP="00B07FED">
      <w:pPr>
        <w:spacing w:line="360" w:lineRule="auto"/>
      </w:pPr>
      <w:r>
        <w:t xml:space="preserve">A </w:t>
      </w:r>
      <w:r w:rsidR="00B95EB0">
        <w:t>AGROFIT</w:t>
      </w:r>
      <w:r>
        <w:t xml:space="preserve"> determina e provê os recursos necessários para a manutenção e</w:t>
      </w:r>
      <w:r w:rsidR="00AA0D8A">
        <w:t xml:space="preserve"> </w:t>
      </w:r>
      <w:r>
        <w:t>melhoria do seu SGQ, sempre visando à satisfação de clientes mediante o atendimento aos</w:t>
      </w:r>
      <w:r w:rsidR="00AA0D8A">
        <w:t xml:space="preserve"> </w:t>
      </w:r>
      <w:r>
        <w:t>seus requisitos.</w:t>
      </w:r>
    </w:p>
    <w:p w14:paraId="36095247" w14:textId="77777777" w:rsidR="00CD34B1" w:rsidRDefault="00CD34B1" w:rsidP="00B83CA9">
      <w:pPr>
        <w:pStyle w:val="Ttulo2"/>
        <w:numPr>
          <w:ilvl w:val="1"/>
          <w:numId w:val="30"/>
        </w:numPr>
        <w:spacing w:line="360" w:lineRule="auto"/>
      </w:pPr>
      <w:bookmarkStart w:id="29" w:name="_Toc8910393"/>
      <w:r>
        <w:t>Recursos humanos</w:t>
      </w:r>
      <w:bookmarkEnd w:id="29"/>
      <w:r>
        <w:t xml:space="preserve"> </w:t>
      </w:r>
    </w:p>
    <w:p w14:paraId="1EA62EFC" w14:textId="77777777" w:rsidR="00CD34B1" w:rsidRDefault="00CD34B1" w:rsidP="00B83CA9">
      <w:pPr>
        <w:pStyle w:val="Ttulo3"/>
        <w:numPr>
          <w:ilvl w:val="2"/>
          <w:numId w:val="30"/>
        </w:numPr>
        <w:spacing w:line="360" w:lineRule="auto"/>
      </w:pPr>
      <w:bookmarkStart w:id="30" w:name="_Toc8910394"/>
      <w:r>
        <w:t>Generalidades</w:t>
      </w:r>
      <w:bookmarkEnd w:id="30"/>
    </w:p>
    <w:p w14:paraId="68652E12" w14:textId="77777777" w:rsidR="00CD34B1" w:rsidRDefault="00CD34B1" w:rsidP="00B07FED">
      <w:pPr>
        <w:spacing w:line="360" w:lineRule="auto"/>
      </w:pPr>
      <w:r>
        <w:t xml:space="preserve">A </w:t>
      </w:r>
      <w:r w:rsidR="00B95EB0">
        <w:t>AGROFIT</w:t>
      </w:r>
      <w:r>
        <w:t xml:space="preserve"> </w:t>
      </w:r>
      <w:commentRangeStart w:id="31"/>
      <w:r>
        <w:t xml:space="preserve">estabelece competências desejadas para cada cargo e função </w:t>
      </w:r>
      <w:commentRangeEnd w:id="31"/>
      <w:r w:rsidR="00654F0C">
        <w:rPr>
          <w:rStyle w:val="Refdecomentrio"/>
        </w:rPr>
        <w:commentReference w:id="31"/>
      </w:r>
      <w:r>
        <w:t>conforme</w:t>
      </w:r>
      <w:r w:rsidR="00AA0D8A">
        <w:t xml:space="preserve"> </w:t>
      </w:r>
      <w:r w:rsidRPr="00AA0D8A">
        <w:rPr>
          <w:highlight w:val="yellow"/>
        </w:rPr>
        <w:t>INT-RG-003 – Matriz de Competências</w:t>
      </w:r>
      <w:r>
        <w:t xml:space="preserve"> e define um plano de treinamento e desenvolvimento</w:t>
      </w:r>
      <w:r w:rsidR="00AA0D8A">
        <w:t xml:space="preserve"> </w:t>
      </w:r>
      <w:r>
        <w:t>profissional. Os responsáveis pelos processos identificam as necessidades de quaisquer</w:t>
      </w:r>
      <w:r w:rsidR="00AA0D8A">
        <w:t xml:space="preserve"> </w:t>
      </w:r>
      <w:r>
        <w:t>recursos, a qualquer tempo, em função de uma solicitação de Cliente, mudança de tecnologia,</w:t>
      </w:r>
      <w:r w:rsidR="00AA0D8A">
        <w:t xml:space="preserve"> </w:t>
      </w:r>
      <w:r>
        <w:t>cenário econômico ou mudanças internas.</w:t>
      </w:r>
    </w:p>
    <w:p w14:paraId="0CA54F0B" w14:textId="77777777" w:rsidR="00CD34B1" w:rsidRDefault="00CD34B1" w:rsidP="00B83CA9">
      <w:pPr>
        <w:pStyle w:val="Ttulo3"/>
        <w:numPr>
          <w:ilvl w:val="2"/>
          <w:numId w:val="30"/>
        </w:numPr>
        <w:spacing w:line="360" w:lineRule="auto"/>
      </w:pPr>
      <w:bookmarkStart w:id="32" w:name="_Toc8910395"/>
      <w:r>
        <w:t>Competência, tratamento e conscientização</w:t>
      </w:r>
      <w:bookmarkEnd w:id="32"/>
      <w:r>
        <w:t xml:space="preserve"> </w:t>
      </w:r>
    </w:p>
    <w:p w14:paraId="3CD61F0E" w14:textId="77777777" w:rsidR="00CD34B1" w:rsidRDefault="00CD34B1" w:rsidP="00B07FED">
      <w:pPr>
        <w:spacing w:line="360" w:lineRule="auto"/>
      </w:pPr>
      <w:r>
        <w:t xml:space="preserve">A Alta Direção da </w:t>
      </w:r>
      <w:r w:rsidR="00B95EB0">
        <w:t>AGROFIT</w:t>
      </w:r>
      <w:r>
        <w:t xml:space="preserve"> considera o envolvimento das pessoas como de vital</w:t>
      </w:r>
      <w:r w:rsidR="00AA0D8A">
        <w:t xml:space="preserve"> </w:t>
      </w:r>
      <w:r>
        <w:t>importância para que a Empresa atinja seus objetivos e possa melhorar seu desempenho.</w:t>
      </w:r>
    </w:p>
    <w:p w14:paraId="7D722F8D" w14:textId="77777777" w:rsidR="00CD34B1" w:rsidRDefault="00CD34B1" w:rsidP="00B07FED">
      <w:pPr>
        <w:spacing w:line="360" w:lineRule="auto"/>
      </w:pPr>
      <w:r>
        <w:t xml:space="preserve">Cabe a Alta Direção da </w:t>
      </w:r>
      <w:r w:rsidR="00AA0D8A">
        <w:t>AGROFIT:</w:t>
      </w:r>
    </w:p>
    <w:p w14:paraId="209741C4" w14:textId="77777777" w:rsidR="00CD34B1" w:rsidRDefault="00CD34B1" w:rsidP="00B07FED">
      <w:pPr>
        <w:pStyle w:val="PargrafodaLista"/>
        <w:numPr>
          <w:ilvl w:val="0"/>
          <w:numId w:val="26"/>
        </w:numPr>
        <w:spacing w:line="360" w:lineRule="auto"/>
      </w:pPr>
      <w:r>
        <w:t>Avaliar os funcionários conforme suas competências;</w:t>
      </w:r>
    </w:p>
    <w:p w14:paraId="65C2B453" w14:textId="77777777" w:rsidR="00CD34B1" w:rsidRDefault="00CD34B1" w:rsidP="00B07FED">
      <w:pPr>
        <w:pStyle w:val="PargrafodaLista"/>
        <w:numPr>
          <w:ilvl w:val="0"/>
          <w:numId w:val="26"/>
        </w:numPr>
        <w:spacing w:line="360" w:lineRule="auto"/>
      </w:pPr>
      <w:r>
        <w:t>Identificar as necessidades de treinamento do pessoal que executa atividades que</w:t>
      </w:r>
      <w:r w:rsidR="00AA0D8A">
        <w:t xml:space="preserve"> </w:t>
      </w:r>
      <w:r>
        <w:t>afetam a Qualidade para satisfazer as necessidades das competências;</w:t>
      </w:r>
    </w:p>
    <w:p w14:paraId="798CAFDD" w14:textId="77777777" w:rsidR="00CD34B1" w:rsidRDefault="00CD34B1" w:rsidP="00B07FED">
      <w:pPr>
        <w:pStyle w:val="PargrafodaLista"/>
        <w:numPr>
          <w:ilvl w:val="0"/>
          <w:numId w:val="26"/>
        </w:numPr>
        <w:spacing w:line="360" w:lineRule="auto"/>
      </w:pPr>
      <w:r>
        <w:t>Assegurar que os colaboradores estão conscientes da relevância e importância de suas</w:t>
      </w:r>
      <w:r w:rsidR="00AA0D8A">
        <w:t xml:space="preserve"> </w:t>
      </w:r>
      <w:r>
        <w:t>atividades e como contribuem para obtenção dos objetivos da Qualidade;</w:t>
      </w:r>
    </w:p>
    <w:p w14:paraId="254397B7" w14:textId="77777777" w:rsidR="00CD34B1" w:rsidRPr="00CD34B1" w:rsidRDefault="00CD34B1" w:rsidP="00B07FED">
      <w:pPr>
        <w:pStyle w:val="PargrafodaLista"/>
        <w:numPr>
          <w:ilvl w:val="0"/>
          <w:numId w:val="26"/>
        </w:numPr>
        <w:spacing w:line="360" w:lineRule="auto"/>
      </w:pPr>
      <w:r>
        <w:t>Providenciar treinamento para atender as necessidades identificadas, verificando a</w:t>
      </w:r>
      <w:r w:rsidR="00AA0D8A">
        <w:t xml:space="preserve"> </w:t>
      </w:r>
      <w:r>
        <w:t>eficácia do treinamento.</w:t>
      </w:r>
    </w:p>
    <w:p w14:paraId="2D2006A6" w14:textId="77777777" w:rsidR="006B3B63" w:rsidRPr="006B3B63" w:rsidRDefault="006B3B63" w:rsidP="00B07FED">
      <w:pPr>
        <w:spacing w:line="360" w:lineRule="auto"/>
      </w:pPr>
    </w:p>
    <w:sectPr w:rsidR="006B3B63" w:rsidRPr="006B3B63" w:rsidSect="006B3B63">
      <w:headerReference w:type="default" r:id="rId19"/>
      <w:footerReference w:type="default" r:id="rId20"/>
      <w:pgSz w:w="11906" w:h="16838"/>
      <w:pgMar w:top="1417" w:right="1701" w:bottom="1417" w:left="1701" w:header="708" w:footer="161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6" w:author="Carminati" w:date="2019-05-14T19:31:00Z" w:initials="C">
    <w:p w14:paraId="11564C4B" w14:textId="1F2FEED9" w:rsidR="003F54BD" w:rsidRDefault="003F54BD">
      <w:pPr>
        <w:pStyle w:val="Textodecomentrio"/>
        <w:rPr>
          <w:rStyle w:val="Refdecomentrio"/>
        </w:rPr>
      </w:pPr>
      <w:r>
        <w:rPr>
          <w:rStyle w:val="Refdecomentrio"/>
        </w:rPr>
        <w:annotationRef/>
      </w:r>
      <w:r>
        <w:rPr>
          <w:rStyle w:val="Refdecomentrio"/>
        </w:rPr>
        <w:t>Substituir figura</w:t>
      </w:r>
    </w:p>
    <w:p w14:paraId="7F9556CD" w14:textId="77777777" w:rsidR="003F54BD" w:rsidRDefault="003F54BD">
      <w:pPr>
        <w:pStyle w:val="Textodecomentrio"/>
      </w:pPr>
    </w:p>
  </w:comment>
  <w:comment w:id="8" w:author="Carminati" w:date="2019-05-14T19:42:00Z" w:initials="C">
    <w:p w14:paraId="5B5A7079" w14:textId="68104BF9" w:rsidR="00220D0D" w:rsidRDefault="00220D0D">
      <w:pPr>
        <w:pStyle w:val="Textodecomentrio"/>
      </w:pPr>
      <w:r>
        <w:rPr>
          <w:rStyle w:val="Refdecomentrio"/>
        </w:rPr>
        <w:annotationRef/>
      </w:r>
      <w:r>
        <w:t>Fazer plano da qualidade</w:t>
      </w:r>
    </w:p>
    <w:p w14:paraId="0ED3A291" w14:textId="77777777" w:rsidR="00220D0D" w:rsidRDefault="00220D0D">
      <w:pPr>
        <w:pStyle w:val="Textodecomentrio"/>
      </w:pPr>
    </w:p>
  </w:comment>
  <w:comment w:id="15" w:author="Carminati" w:date="2019-05-13T14:15:00Z" w:initials="C">
    <w:p w14:paraId="18698542" w14:textId="77777777" w:rsidR="00654F0C" w:rsidRDefault="00654F0C">
      <w:pPr>
        <w:pStyle w:val="Textodecomentrio"/>
      </w:pPr>
      <w:r>
        <w:rPr>
          <w:rStyle w:val="Refdecomentrio"/>
        </w:rPr>
        <w:annotationRef/>
      </w:r>
      <w:r>
        <w:t>INSERIR POLITICA DA QUALIDADE ASSINADA</w:t>
      </w:r>
    </w:p>
  </w:comment>
  <w:comment w:id="22" w:author="Carminati" w:date="2019-05-13T14:16:00Z" w:initials="C">
    <w:p w14:paraId="2329F03F" w14:textId="77777777" w:rsidR="00654F0C" w:rsidRDefault="00654F0C">
      <w:pPr>
        <w:pStyle w:val="Textodecomentrio"/>
      </w:pPr>
      <w:r>
        <w:rPr>
          <w:rStyle w:val="Refdecomentrio"/>
        </w:rPr>
        <w:annotationRef/>
      </w:r>
      <w:r>
        <w:t>INSERIR ORGANOGRAMA DE RESPONSABILIDADES</w:t>
      </w:r>
    </w:p>
    <w:p w14:paraId="1AF26E5D" w14:textId="77777777" w:rsidR="00654F0C" w:rsidRDefault="00654F0C">
      <w:pPr>
        <w:pStyle w:val="Textodecomentrio"/>
      </w:pPr>
    </w:p>
  </w:comment>
  <w:comment w:id="31" w:author="Carminati" w:date="2019-05-13T14:16:00Z" w:initials="C">
    <w:p w14:paraId="6180B894" w14:textId="17A7AA9F" w:rsidR="00654F0C" w:rsidRDefault="00654F0C">
      <w:pPr>
        <w:pStyle w:val="Textodecomentrio"/>
      </w:pPr>
      <w:r>
        <w:rPr>
          <w:rStyle w:val="Refdecomentrio"/>
        </w:rPr>
        <w:annotationRef/>
      </w:r>
      <w:r w:rsidR="00507C2B">
        <w:t>PLANO DE RH ou organograma</w:t>
      </w:r>
    </w:p>
    <w:p w14:paraId="2235FAF5" w14:textId="77777777" w:rsidR="00654F0C" w:rsidRDefault="00654F0C">
      <w:pPr>
        <w:pStyle w:val="Textodecomentrio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F9556CD" w15:done="0"/>
  <w15:commentEx w15:paraId="0ED3A291" w15:done="0"/>
  <w15:commentEx w15:paraId="18698542" w15:done="0"/>
  <w15:commentEx w15:paraId="1AF26E5D" w15:done="0"/>
  <w15:commentEx w15:paraId="2235FAF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8DF47" w14:textId="77777777" w:rsidR="00566879" w:rsidRDefault="00566879" w:rsidP="006B3B63">
      <w:pPr>
        <w:spacing w:before="0" w:after="0"/>
      </w:pPr>
      <w:r>
        <w:separator/>
      </w:r>
    </w:p>
  </w:endnote>
  <w:endnote w:type="continuationSeparator" w:id="0">
    <w:p w14:paraId="31BA0CD1" w14:textId="77777777" w:rsidR="00566879" w:rsidRDefault="00566879" w:rsidP="006B3B6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7E42A" w14:textId="6AFA9C8B" w:rsidR="00AF4670" w:rsidRDefault="00AF4670" w:rsidP="006B3B63">
    <w:pPr>
      <w:pStyle w:val="Rodap"/>
    </w:pPr>
    <w:r>
      <w:t>Revisão: 00</w:t>
    </w:r>
    <w:r>
      <w:ptab w:relativeTo="margin" w:alignment="center" w:leader="none"/>
    </w:r>
    <w:r>
      <w:t xml:space="preserve">Data: </w:t>
    </w:r>
    <w:r w:rsidR="00220D0D">
      <w:t>Jul.</w:t>
    </w:r>
    <w:r>
      <w:t>/2019</w:t>
    </w:r>
    <w:r>
      <w:ptab w:relativeTo="margin" w:alignment="right" w:leader="none"/>
    </w:r>
    <w:r>
      <w:t xml:space="preserve">Página </w:t>
    </w:r>
    <w:sdt>
      <w:sdtPr>
        <w:id w:val="-15886148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E1A2E">
          <w:rPr>
            <w:noProof/>
          </w:rPr>
          <w:t>11</w:t>
        </w:r>
        <w:r>
          <w:fldChar w:fldCharType="end"/>
        </w:r>
        <w:r>
          <w:t>/20</w:t>
        </w:r>
      </w:sdtContent>
    </w:sdt>
  </w:p>
  <w:p w14:paraId="5E992B5F" w14:textId="77777777" w:rsidR="00AF4670" w:rsidRDefault="00AF467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725C8C" w14:textId="77777777" w:rsidR="00566879" w:rsidRDefault="00566879" w:rsidP="006B3B63">
      <w:pPr>
        <w:spacing w:before="0" w:after="0"/>
      </w:pPr>
      <w:r>
        <w:separator/>
      </w:r>
    </w:p>
  </w:footnote>
  <w:footnote w:type="continuationSeparator" w:id="0">
    <w:p w14:paraId="7112DF86" w14:textId="77777777" w:rsidR="00566879" w:rsidRDefault="00566879" w:rsidP="006B3B6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2406"/>
      <w:gridCol w:w="3446"/>
      <w:gridCol w:w="1500"/>
      <w:gridCol w:w="1142"/>
    </w:tblGrid>
    <w:tr w:rsidR="00675210" w14:paraId="538F92FE" w14:textId="77777777" w:rsidTr="00675210">
      <w:trPr>
        <w:trHeight w:val="1183"/>
      </w:trPr>
      <w:tc>
        <w:tcPr>
          <w:tcW w:w="2406" w:type="dxa"/>
        </w:tcPr>
        <w:p w14:paraId="606A94AC" w14:textId="77777777" w:rsidR="00675210" w:rsidRPr="00B86EED" w:rsidRDefault="00675210" w:rsidP="006B3B63">
          <w:pPr>
            <w:pStyle w:val="Cabealho"/>
            <w:rPr>
              <w:rFonts w:ascii="Candara" w:hAnsi="Candara"/>
            </w:rPr>
          </w:pPr>
          <w:r w:rsidRPr="00675210">
            <w:rPr>
              <w:rFonts w:ascii="Candara" w:hAnsi="Candara"/>
              <w:noProof/>
              <w:lang w:eastAsia="pt-BR"/>
            </w:rPr>
            <w:drawing>
              <wp:inline distT="0" distB="0" distL="0" distR="0" wp14:anchorId="2EF3ACED" wp14:editId="553DDC2F">
                <wp:extent cx="1381125" cy="445770"/>
                <wp:effectExtent l="0" t="0" r="9525" b="0"/>
                <wp:docPr id="5" name="Imagem 5" descr="C:\Users\Carminati\Desktop\HAIRA\tcc2\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Carminati\Desktop\HAIRA\tcc2\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8505" cy="4481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6" w:type="dxa"/>
        </w:tcPr>
        <w:p w14:paraId="73D673C1" w14:textId="77777777" w:rsidR="00675210" w:rsidRPr="00675210" w:rsidRDefault="00675210" w:rsidP="00675210">
          <w:pPr>
            <w:pStyle w:val="Cabealho"/>
            <w:jc w:val="center"/>
            <w:rPr>
              <w:rFonts w:ascii="Candara" w:hAnsi="Candara"/>
              <w:b/>
              <w:sz w:val="30"/>
              <w:szCs w:val="30"/>
            </w:rPr>
          </w:pPr>
          <w:r w:rsidRPr="00675210">
            <w:rPr>
              <w:rFonts w:ascii="Candara" w:hAnsi="Candara"/>
              <w:b/>
              <w:sz w:val="30"/>
              <w:szCs w:val="30"/>
            </w:rPr>
            <w:t>MANUAL DA QUALIDADE</w:t>
          </w:r>
          <w:r w:rsidRPr="00675210">
            <w:rPr>
              <w:sz w:val="30"/>
              <w:szCs w:val="30"/>
            </w:rPr>
            <w:t xml:space="preserve"> </w:t>
          </w:r>
        </w:p>
      </w:tc>
      <w:tc>
        <w:tcPr>
          <w:tcW w:w="1500" w:type="dxa"/>
        </w:tcPr>
        <w:p w14:paraId="0523BB30" w14:textId="77777777" w:rsidR="00675210" w:rsidRPr="00B86EED" w:rsidRDefault="00675210" w:rsidP="006B3B63">
          <w:pPr>
            <w:pStyle w:val="Cabealho"/>
            <w:jc w:val="center"/>
            <w:rPr>
              <w:rFonts w:ascii="Candara" w:hAnsi="Candara"/>
            </w:rPr>
          </w:pPr>
          <w:r>
            <w:rPr>
              <w:rFonts w:ascii="Candara" w:hAnsi="Candara"/>
            </w:rPr>
            <w:t xml:space="preserve">Elaborado: </w:t>
          </w:r>
          <w:proofErr w:type="spellStart"/>
          <w:r>
            <w:rPr>
              <w:rFonts w:ascii="Candara" w:hAnsi="Candara"/>
            </w:rPr>
            <w:t>Haira</w:t>
          </w:r>
          <w:proofErr w:type="spellEnd"/>
          <w:r>
            <w:rPr>
              <w:rFonts w:ascii="Candara" w:hAnsi="Candara"/>
            </w:rPr>
            <w:t xml:space="preserve"> Carminati</w:t>
          </w:r>
        </w:p>
      </w:tc>
      <w:tc>
        <w:tcPr>
          <w:tcW w:w="1142" w:type="dxa"/>
        </w:tcPr>
        <w:p w14:paraId="46D0CE85" w14:textId="77777777" w:rsidR="00675210" w:rsidRPr="00B86EED" w:rsidRDefault="00675210" w:rsidP="006B3B63">
          <w:pPr>
            <w:pStyle w:val="Cabealho"/>
            <w:jc w:val="center"/>
            <w:rPr>
              <w:rFonts w:ascii="Candara" w:hAnsi="Candara"/>
            </w:rPr>
          </w:pPr>
          <w:r w:rsidRPr="00B86EED">
            <w:rPr>
              <w:rFonts w:ascii="Candara" w:hAnsi="Candara"/>
            </w:rPr>
            <w:t>Aprovado: Alta direção</w:t>
          </w:r>
        </w:p>
      </w:tc>
    </w:tr>
  </w:tbl>
  <w:p w14:paraId="4606E979" w14:textId="77777777" w:rsidR="00AF4670" w:rsidRDefault="00AF467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F6B4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515CD1"/>
    <w:multiLevelType w:val="hybridMultilevel"/>
    <w:tmpl w:val="FD0C4C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C33E8"/>
    <w:multiLevelType w:val="hybridMultilevel"/>
    <w:tmpl w:val="F57077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63567"/>
    <w:multiLevelType w:val="hybridMultilevel"/>
    <w:tmpl w:val="EE04D55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ED23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AD136F7"/>
    <w:multiLevelType w:val="multilevel"/>
    <w:tmpl w:val="9D5AEF1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0BB016B7"/>
    <w:multiLevelType w:val="hybridMultilevel"/>
    <w:tmpl w:val="1A1E6E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DD53C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367061D"/>
    <w:multiLevelType w:val="hybridMultilevel"/>
    <w:tmpl w:val="F57077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3178AF"/>
    <w:multiLevelType w:val="hybridMultilevel"/>
    <w:tmpl w:val="2C762C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61538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A5827C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D0F55E2"/>
    <w:multiLevelType w:val="hybridMultilevel"/>
    <w:tmpl w:val="9714872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10365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1F3704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41B1BD0"/>
    <w:multiLevelType w:val="hybridMultilevel"/>
    <w:tmpl w:val="490CC0CA"/>
    <w:lvl w:ilvl="0" w:tplc="04160017">
      <w:start w:val="1"/>
      <w:numFmt w:val="lowerLetter"/>
      <w:lvlText w:val="%1)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384851F1"/>
    <w:multiLevelType w:val="hybridMultilevel"/>
    <w:tmpl w:val="AE0CAF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1D09C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77F128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AB9673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F1E724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0AA468E"/>
    <w:multiLevelType w:val="hybridMultilevel"/>
    <w:tmpl w:val="02E098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801DFC"/>
    <w:multiLevelType w:val="hybridMultilevel"/>
    <w:tmpl w:val="EC60ACF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EF00A5"/>
    <w:multiLevelType w:val="hybridMultilevel"/>
    <w:tmpl w:val="E9FAB5A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F82F38"/>
    <w:multiLevelType w:val="hybridMultilevel"/>
    <w:tmpl w:val="4DEA74A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1B702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5F49332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4444FB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67877B30"/>
    <w:multiLevelType w:val="hybridMultilevel"/>
    <w:tmpl w:val="2E6098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89235A"/>
    <w:multiLevelType w:val="hybridMultilevel"/>
    <w:tmpl w:val="C7B04F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E73B9B"/>
    <w:multiLevelType w:val="hybridMultilevel"/>
    <w:tmpl w:val="4EFC73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DC01F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CED0E8D"/>
    <w:multiLevelType w:val="multilevel"/>
    <w:tmpl w:val="041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3">
    <w:nsid w:val="6EB2702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F844C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D09033F"/>
    <w:multiLevelType w:val="hybridMultilevel"/>
    <w:tmpl w:val="7300693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4C091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6"/>
  </w:num>
  <w:num w:numId="3">
    <w:abstractNumId w:val="14"/>
  </w:num>
  <w:num w:numId="4">
    <w:abstractNumId w:val="26"/>
  </w:num>
  <w:num w:numId="5">
    <w:abstractNumId w:val="32"/>
  </w:num>
  <w:num w:numId="6">
    <w:abstractNumId w:val="5"/>
  </w:num>
  <w:num w:numId="7">
    <w:abstractNumId w:val="7"/>
  </w:num>
  <w:num w:numId="8">
    <w:abstractNumId w:val="33"/>
  </w:num>
  <w:num w:numId="9">
    <w:abstractNumId w:val="0"/>
  </w:num>
  <w:num w:numId="10">
    <w:abstractNumId w:val="18"/>
  </w:num>
  <w:num w:numId="11">
    <w:abstractNumId w:val="19"/>
  </w:num>
  <w:num w:numId="12">
    <w:abstractNumId w:val="27"/>
  </w:num>
  <w:num w:numId="13">
    <w:abstractNumId w:val="4"/>
  </w:num>
  <w:num w:numId="14">
    <w:abstractNumId w:val="10"/>
  </w:num>
  <w:num w:numId="15">
    <w:abstractNumId w:val="1"/>
  </w:num>
  <w:num w:numId="16">
    <w:abstractNumId w:val="15"/>
  </w:num>
  <w:num w:numId="17">
    <w:abstractNumId w:val="16"/>
  </w:num>
  <w:num w:numId="18">
    <w:abstractNumId w:val="2"/>
  </w:num>
  <w:num w:numId="19">
    <w:abstractNumId w:val="8"/>
  </w:num>
  <w:num w:numId="20">
    <w:abstractNumId w:val="22"/>
  </w:num>
  <w:num w:numId="21">
    <w:abstractNumId w:val="28"/>
  </w:num>
  <w:num w:numId="22">
    <w:abstractNumId w:val="24"/>
  </w:num>
  <w:num w:numId="23">
    <w:abstractNumId w:val="23"/>
  </w:num>
  <w:num w:numId="24">
    <w:abstractNumId w:val="12"/>
  </w:num>
  <w:num w:numId="25">
    <w:abstractNumId w:val="35"/>
  </w:num>
  <w:num w:numId="26">
    <w:abstractNumId w:val="29"/>
  </w:num>
  <w:num w:numId="27">
    <w:abstractNumId w:val="3"/>
  </w:num>
  <w:num w:numId="28">
    <w:abstractNumId w:val="9"/>
  </w:num>
  <w:num w:numId="29">
    <w:abstractNumId w:val="30"/>
  </w:num>
  <w:num w:numId="30">
    <w:abstractNumId w:val="25"/>
  </w:num>
  <w:num w:numId="31">
    <w:abstractNumId w:val="17"/>
  </w:num>
  <w:num w:numId="32">
    <w:abstractNumId w:val="31"/>
  </w:num>
  <w:num w:numId="33">
    <w:abstractNumId w:val="36"/>
  </w:num>
  <w:num w:numId="34">
    <w:abstractNumId w:val="34"/>
  </w:num>
  <w:num w:numId="35">
    <w:abstractNumId w:val="13"/>
  </w:num>
  <w:num w:numId="36">
    <w:abstractNumId w:val="11"/>
  </w:num>
  <w:num w:numId="37">
    <w:abstractNumId w:val="2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rminati">
    <w15:presenceInfo w15:providerId="None" w15:userId="Carminat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B63"/>
    <w:rsid w:val="00013E60"/>
    <w:rsid w:val="00057FDE"/>
    <w:rsid w:val="001342FA"/>
    <w:rsid w:val="00164F2D"/>
    <w:rsid w:val="001A5A12"/>
    <w:rsid w:val="001A6925"/>
    <w:rsid w:val="001C3272"/>
    <w:rsid w:val="001E1A2E"/>
    <w:rsid w:val="00220D0D"/>
    <w:rsid w:val="002809BA"/>
    <w:rsid w:val="0031749A"/>
    <w:rsid w:val="003E55B2"/>
    <w:rsid w:val="003F54BD"/>
    <w:rsid w:val="0044656C"/>
    <w:rsid w:val="004545D8"/>
    <w:rsid w:val="004969EB"/>
    <w:rsid w:val="004A1BF8"/>
    <w:rsid w:val="004C0C50"/>
    <w:rsid w:val="00507C2B"/>
    <w:rsid w:val="00566879"/>
    <w:rsid w:val="00593D8B"/>
    <w:rsid w:val="00654F0C"/>
    <w:rsid w:val="0066146F"/>
    <w:rsid w:val="00664978"/>
    <w:rsid w:val="0067042B"/>
    <w:rsid w:val="00675210"/>
    <w:rsid w:val="00685178"/>
    <w:rsid w:val="006B3B63"/>
    <w:rsid w:val="00724ECB"/>
    <w:rsid w:val="00762AFF"/>
    <w:rsid w:val="007C65E2"/>
    <w:rsid w:val="00826A67"/>
    <w:rsid w:val="00934B37"/>
    <w:rsid w:val="009B4C3D"/>
    <w:rsid w:val="00A15B65"/>
    <w:rsid w:val="00A81074"/>
    <w:rsid w:val="00AA0D8A"/>
    <w:rsid w:val="00AD72FA"/>
    <w:rsid w:val="00AF4670"/>
    <w:rsid w:val="00B05632"/>
    <w:rsid w:val="00B07FED"/>
    <w:rsid w:val="00B706A5"/>
    <w:rsid w:val="00B83CA9"/>
    <w:rsid w:val="00B95EB0"/>
    <w:rsid w:val="00BB3B6B"/>
    <w:rsid w:val="00C4309C"/>
    <w:rsid w:val="00C56280"/>
    <w:rsid w:val="00C6280D"/>
    <w:rsid w:val="00CC3F29"/>
    <w:rsid w:val="00CD34B1"/>
    <w:rsid w:val="00D43DE8"/>
    <w:rsid w:val="00DC5F0D"/>
    <w:rsid w:val="00E81412"/>
    <w:rsid w:val="00E843BC"/>
    <w:rsid w:val="00EB1EFA"/>
    <w:rsid w:val="00F06D4F"/>
    <w:rsid w:val="00F356C1"/>
    <w:rsid w:val="00F95622"/>
    <w:rsid w:val="00FA6DDF"/>
    <w:rsid w:val="00F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9B4309"/>
  <w15:chartTrackingRefBased/>
  <w15:docId w15:val="{0780BB4E-F6A2-4310-9DD6-17C1FB19F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pt-B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EFA"/>
  </w:style>
  <w:style w:type="paragraph" w:styleId="Ttulo1">
    <w:name w:val="heading 1"/>
    <w:basedOn w:val="Normal"/>
    <w:next w:val="Normal"/>
    <w:link w:val="Ttulo1Char"/>
    <w:uiPriority w:val="9"/>
    <w:qFormat/>
    <w:rsid w:val="00EB1EFA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B1EFA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B1EFA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1EFA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1EFA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1EFA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1EFA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1EF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1EF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3B63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6B3B63"/>
  </w:style>
  <w:style w:type="paragraph" w:styleId="Rodap">
    <w:name w:val="footer"/>
    <w:basedOn w:val="Normal"/>
    <w:link w:val="RodapChar"/>
    <w:uiPriority w:val="99"/>
    <w:unhideWhenUsed/>
    <w:rsid w:val="006B3B63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6B3B63"/>
  </w:style>
  <w:style w:type="table" w:styleId="Tabelacomgrade">
    <w:name w:val="Table Grid"/>
    <w:basedOn w:val="Tabelanormal"/>
    <w:uiPriority w:val="39"/>
    <w:rsid w:val="006B3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B3B63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EB1EFA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Ttulo2Char">
    <w:name w:val="Título 2 Char"/>
    <w:basedOn w:val="Fontepargpadro"/>
    <w:link w:val="Ttulo2"/>
    <w:uiPriority w:val="9"/>
    <w:rsid w:val="00EB1EFA"/>
    <w:rPr>
      <w:caps/>
      <w:spacing w:val="15"/>
      <w:shd w:val="clear" w:color="auto" w:fill="E9F6D0" w:themeFill="accent1" w:themeFillTint="33"/>
    </w:rPr>
  </w:style>
  <w:style w:type="character" w:customStyle="1" w:styleId="Ttulo3Char">
    <w:name w:val="Título 3 Char"/>
    <w:basedOn w:val="Fontepargpadro"/>
    <w:link w:val="Ttulo3"/>
    <w:uiPriority w:val="9"/>
    <w:rsid w:val="00EB1EFA"/>
    <w:rPr>
      <w:caps/>
      <w:color w:val="476013" w:themeColor="accent1" w:themeShade="7F"/>
      <w:spacing w:val="15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1EFA"/>
    <w:rPr>
      <w:caps/>
      <w:color w:val="6B911C" w:themeColor="accent1" w:themeShade="BF"/>
      <w:spacing w:val="1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1EFA"/>
    <w:rPr>
      <w:caps/>
      <w:color w:val="6B911C" w:themeColor="accent1" w:themeShade="BF"/>
      <w:spacing w:val="1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1EFA"/>
    <w:rPr>
      <w:caps/>
      <w:color w:val="6B911C" w:themeColor="accent1" w:themeShade="BF"/>
      <w:spacing w:val="1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1EFA"/>
    <w:rPr>
      <w:caps/>
      <w:color w:val="6B911C" w:themeColor="accent1" w:themeShade="BF"/>
      <w:spacing w:val="1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1EFA"/>
    <w:rPr>
      <w:caps/>
      <w:spacing w:val="10"/>
      <w:sz w:val="18"/>
      <w:szCs w:val="1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1EFA"/>
    <w:rPr>
      <w:i/>
      <w:iCs/>
      <w:caps/>
      <w:spacing w:val="10"/>
      <w:sz w:val="18"/>
      <w:szCs w:val="18"/>
    </w:rPr>
  </w:style>
  <w:style w:type="paragraph" w:styleId="Legenda">
    <w:name w:val="caption"/>
    <w:basedOn w:val="Normal"/>
    <w:next w:val="Normal"/>
    <w:uiPriority w:val="35"/>
    <w:unhideWhenUsed/>
    <w:qFormat/>
    <w:rsid w:val="00EB1EFA"/>
    <w:rPr>
      <w:b/>
      <w:bCs/>
      <w:color w:val="6B911C" w:themeColor="accent1" w:themeShade="BF"/>
      <w:sz w:val="16"/>
      <w:szCs w:val="16"/>
    </w:rPr>
  </w:style>
  <w:style w:type="paragraph" w:styleId="CabealhodoSumrio">
    <w:name w:val="TOC Heading"/>
    <w:basedOn w:val="Ttulo1"/>
    <w:next w:val="Normal"/>
    <w:uiPriority w:val="39"/>
    <w:unhideWhenUsed/>
    <w:qFormat/>
    <w:rsid w:val="00EB1EFA"/>
    <w:pPr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AF467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AF467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AF467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AF4670"/>
    <w:rPr>
      <w:color w:val="99CA3C" w:themeColor="hyperlink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EB1EFA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B1EFA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1EF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har">
    <w:name w:val="Subtítulo Char"/>
    <w:basedOn w:val="Fontepargpadro"/>
    <w:link w:val="Subttulo"/>
    <w:uiPriority w:val="11"/>
    <w:rsid w:val="00EB1EFA"/>
    <w:rPr>
      <w:caps/>
      <w:color w:val="595959" w:themeColor="text1" w:themeTint="A6"/>
      <w:spacing w:val="10"/>
      <w:sz w:val="21"/>
      <w:szCs w:val="21"/>
    </w:rPr>
  </w:style>
  <w:style w:type="character" w:styleId="Forte">
    <w:name w:val="Strong"/>
    <w:uiPriority w:val="22"/>
    <w:qFormat/>
    <w:rsid w:val="00EB1EFA"/>
    <w:rPr>
      <w:b/>
      <w:bCs/>
    </w:rPr>
  </w:style>
  <w:style w:type="character" w:styleId="nfase">
    <w:name w:val="Emphasis"/>
    <w:uiPriority w:val="20"/>
    <w:qFormat/>
    <w:rsid w:val="00EB1EFA"/>
    <w:rPr>
      <w:caps/>
      <w:color w:val="476013" w:themeColor="accent1" w:themeShade="7F"/>
      <w:spacing w:val="5"/>
    </w:rPr>
  </w:style>
  <w:style w:type="paragraph" w:styleId="SemEspaamento">
    <w:name w:val="No Spacing"/>
    <w:uiPriority w:val="1"/>
    <w:qFormat/>
    <w:rsid w:val="00EB1EFA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EB1EFA"/>
    <w:rPr>
      <w:i/>
      <w:iCs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EB1EFA"/>
    <w:rPr>
      <w:i/>
      <w:iCs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1EFA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1EFA"/>
    <w:rPr>
      <w:color w:val="90C226" w:themeColor="accent1"/>
      <w:sz w:val="24"/>
      <w:szCs w:val="24"/>
    </w:rPr>
  </w:style>
  <w:style w:type="character" w:styleId="nfaseSutil">
    <w:name w:val="Subtle Emphasis"/>
    <w:uiPriority w:val="19"/>
    <w:qFormat/>
    <w:rsid w:val="00EB1EFA"/>
    <w:rPr>
      <w:i/>
      <w:iCs/>
      <w:color w:val="476013" w:themeColor="accent1" w:themeShade="7F"/>
    </w:rPr>
  </w:style>
  <w:style w:type="character" w:styleId="nfaseIntensa">
    <w:name w:val="Intense Emphasis"/>
    <w:uiPriority w:val="21"/>
    <w:qFormat/>
    <w:rsid w:val="00EB1EFA"/>
    <w:rPr>
      <w:b/>
      <w:bCs/>
      <w:caps/>
      <w:color w:val="476013" w:themeColor="accent1" w:themeShade="7F"/>
      <w:spacing w:val="10"/>
    </w:rPr>
  </w:style>
  <w:style w:type="character" w:styleId="RefernciaSutil">
    <w:name w:val="Subtle Reference"/>
    <w:uiPriority w:val="31"/>
    <w:qFormat/>
    <w:rsid w:val="00EB1EFA"/>
    <w:rPr>
      <w:b/>
      <w:bCs/>
      <w:color w:val="90C226" w:themeColor="accent1"/>
    </w:rPr>
  </w:style>
  <w:style w:type="character" w:styleId="RefernciaIntensa">
    <w:name w:val="Intense Reference"/>
    <w:uiPriority w:val="32"/>
    <w:qFormat/>
    <w:rsid w:val="00EB1EFA"/>
    <w:rPr>
      <w:b/>
      <w:bCs/>
      <w:i/>
      <w:iCs/>
      <w:caps/>
      <w:color w:val="90C226" w:themeColor="accent1"/>
    </w:rPr>
  </w:style>
  <w:style w:type="character" w:styleId="TtulodoLivro">
    <w:name w:val="Book Title"/>
    <w:uiPriority w:val="33"/>
    <w:qFormat/>
    <w:rsid w:val="00EB1EFA"/>
    <w:rPr>
      <w:b/>
      <w:bCs/>
      <w:i/>
      <w:iCs/>
      <w:spacing w:val="0"/>
    </w:rPr>
  </w:style>
  <w:style w:type="character" w:styleId="Refdecomentrio">
    <w:name w:val="annotation reference"/>
    <w:basedOn w:val="Fontepargpadro"/>
    <w:uiPriority w:val="99"/>
    <w:semiHidden/>
    <w:unhideWhenUsed/>
    <w:rsid w:val="00654F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54F0C"/>
    <w:pPr>
      <w:spacing w:line="240" w:lineRule="auto"/>
    </w:p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54F0C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4F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4F0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4F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0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Layout" Target="diagrams/layout1.xm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QuickStyle" Target="diagrams/quickStyle1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8055BD7-CC7C-46A7-A09F-411932B36970}" type="doc">
      <dgm:prSet loTypeId="urn:microsoft.com/office/officeart/2005/8/layout/pyramid1" loCatId="pyramid" qsTypeId="urn:microsoft.com/office/officeart/2005/8/quickstyle/3d1" qsCatId="3D" csTypeId="urn:microsoft.com/office/officeart/2005/8/colors/colorful2" csCatId="colorful" phldr="1"/>
      <dgm:spPr/>
    </dgm:pt>
    <dgm:pt modelId="{CF7DFA4E-864D-44D4-B4FB-CC32C914E7D7}">
      <dgm:prSet phldrT="[Texto]"/>
      <dgm:spPr/>
      <dgm:t>
        <a:bodyPr/>
        <a:lstStyle/>
        <a:p>
          <a:r>
            <a:rPr lang="pt-BR"/>
            <a:t>Manual </a:t>
          </a:r>
        </a:p>
      </dgm:t>
    </dgm:pt>
    <dgm:pt modelId="{D220349D-F0FD-4FDF-8EB3-1D1BEDDDF797}" type="parTrans" cxnId="{5F218A22-8781-4ABA-A477-054EA0AECB52}">
      <dgm:prSet/>
      <dgm:spPr/>
      <dgm:t>
        <a:bodyPr/>
        <a:lstStyle/>
        <a:p>
          <a:endParaRPr lang="pt-BR"/>
        </a:p>
      </dgm:t>
    </dgm:pt>
    <dgm:pt modelId="{0F6EF7CA-D6AB-4339-9F56-3F3F76FDE5C5}" type="sibTrans" cxnId="{5F218A22-8781-4ABA-A477-054EA0AECB52}">
      <dgm:prSet/>
      <dgm:spPr/>
      <dgm:t>
        <a:bodyPr/>
        <a:lstStyle/>
        <a:p>
          <a:endParaRPr lang="pt-BR"/>
        </a:p>
      </dgm:t>
    </dgm:pt>
    <dgm:pt modelId="{49BF5E72-7967-4369-B946-7389509E9E53}">
      <dgm:prSet phldrT="[Texto]"/>
      <dgm:spPr/>
      <dgm:t>
        <a:bodyPr/>
        <a:lstStyle/>
        <a:p>
          <a:r>
            <a:rPr lang="pt-BR"/>
            <a:t>Politica</a:t>
          </a:r>
        </a:p>
      </dgm:t>
    </dgm:pt>
    <dgm:pt modelId="{C9914FEF-AB44-4A39-9553-8F40E94F3D34}" type="parTrans" cxnId="{42FFA35A-3B1A-4B2D-B0B7-F66CEE304A83}">
      <dgm:prSet/>
      <dgm:spPr/>
      <dgm:t>
        <a:bodyPr/>
        <a:lstStyle/>
        <a:p>
          <a:endParaRPr lang="pt-BR"/>
        </a:p>
      </dgm:t>
    </dgm:pt>
    <dgm:pt modelId="{9427ECBC-7560-414A-8F82-55EF703C60C1}" type="sibTrans" cxnId="{42FFA35A-3B1A-4B2D-B0B7-F66CEE304A83}">
      <dgm:prSet/>
      <dgm:spPr/>
      <dgm:t>
        <a:bodyPr/>
        <a:lstStyle/>
        <a:p>
          <a:endParaRPr lang="pt-BR"/>
        </a:p>
      </dgm:t>
    </dgm:pt>
    <dgm:pt modelId="{BC41AD41-5D86-406C-B46B-57B14A3605A7}">
      <dgm:prSet phldrT="[Texto]"/>
      <dgm:spPr/>
      <dgm:t>
        <a:bodyPr/>
        <a:lstStyle/>
        <a:p>
          <a:r>
            <a:rPr lang="pt-BR"/>
            <a:t>Registros</a:t>
          </a:r>
        </a:p>
      </dgm:t>
    </dgm:pt>
    <dgm:pt modelId="{F5409279-9E9E-427A-8D2B-F82906F901FE}" type="parTrans" cxnId="{24B5FE11-BF4B-455C-99A9-CA30A2770B88}">
      <dgm:prSet/>
      <dgm:spPr/>
      <dgm:t>
        <a:bodyPr/>
        <a:lstStyle/>
        <a:p>
          <a:endParaRPr lang="pt-BR"/>
        </a:p>
      </dgm:t>
    </dgm:pt>
    <dgm:pt modelId="{BD7885E2-0127-47F5-98E1-FA47A2ACA606}" type="sibTrans" cxnId="{24B5FE11-BF4B-455C-99A9-CA30A2770B88}">
      <dgm:prSet/>
      <dgm:spPr/>
      <dgm:t>
        <a:bodyPr/>
        <a:lstStyle/>
        <a:p>
          <a:endParaRPr lang="pt-BR"/>
        </a:p>
      </dgm:t>
    </dgm:pt>
    <dgm:pt modelId="{B5B5B7A3-89D5-4A19-A1FF-B630F623BE83}">
      <dgm:prSet phldrT="[Texto]"/>
      <dgm:spPr/>
      <dgm:t>
        <a:bodyPr/>
        <a:lstStyle/>
        <a:p>
          <a:r>
            <a:rPr lang="pt-BR"/>
            <a:t>Procedimentos</a:t>
          </a:r>
        </a:p>
      </dgm:t>
    </dgm:pt>
    <dgm:pt modelId="{EAAB3547-33C4-43E0-A90E-CE7E3DBA5849}" type="parTrans" cxnId="{F25F2ED1-ADE2-4835-8693-5B4ECFB47F9B}">
      <dgm:prSet/>
      <dgm:spPr/>
      <dgm:t>
        <a:bodyPr/>
        <a:lstStyle/>
        <a:p>
          <a:endParaRPr lang="pt-BR"/>
        </a:p>
      </dgm:t>
    </dgm:pt>
    <dgm:pt modelId="{5BAB463D-F797-4481-8A65-3E236757DAF5}" type="sibTrans" cxnId="{F25F2ED1-ADE2-4835-8693-5B4ECFB47F9B}">
      <dgm:prSet/>
      <dgm:spPr/>
      <dgm:t>
        <a:bodyPr/>
        <a:lstStyle/>
        <a:p>
          <a:endParaRPr lang="pt-BR"/>
        </a:p>
      </dgm:t>
    </dgm:pt>
    <dgm:pt modelId="{775AB0A9-8E8A-485C-B724-3CBF113143A3}" type="pres">
      <dgm:prSet presAssocID="{18055BD7-CC7C-46A7-A09F-411932B36970}" presName="Name0" presStyleCnt="0">
        <dgm:presLayoutVars>
          <dgm:dir/>
          <dgm:animLvl val="lvl"/>
          <dgm:resizeHandles val="exact"/>
        </dgm:presLayoutVars>
      </dgm:prSet>
      <dgm:spPr/>
    </dgm:pt>
    <dgm:pt modelId="{3E7412C7-9DED-43DF-B0D5-228743A84694}" type="pres">
      <dgm:prSet presAssocID="{CF7DFA4E-864D-44D4-B4FB-CC32C914E7D7}" presName="Name8" presStyleCnt="0"/>
      <dgm:spPr/>
    </dgm:pt>
    <dgm:pt modelId="{48949D57-F666-4FE2-9ED8-5CEF5EE17ED4}" type="pres">
      <dgm:prSet presAssocID="{CF7DFA4E-864D-44D4-B4FB-CC32C914E7D7}" presName="level" presStyleLbl="node1" presStyleIdx="0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FAF1BDF7-231E-481C-913A-3A3BA8D5C02F}" type="pres">
      <dgm:prSet presAssocID="{CF7DFA4E-864D-44D4-B4FB-CC32C914E7D7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A3FBD81F-117B-4C79-AFEF-F734505CE964}" type="pres">
      <dgm:prSet presAssocID="{49BF5E72-7967-4369-B946-7389509E9E53}" presName="Name8" presStyleCnt="0"/>
      <dgm:spPr/>
    </dgm:pt>
    <dgm:pt modelId="{3DCD0808-6C88-4921-8773-46CDE948BA76}" type="pres">
      <dgm:prSet presAssocID="{49BF5E72-7967-4369-B946-7389509E9E53}" presName="level" presStyleLbl="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085F79BB-234C-47BF-845C-8FB9FBE9A3D2}" type="pres">
      <dgm:prSet presAssocID="{49BF5E72-7967-4369-B946-7389509E9E53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F1213AD8-C7D2-42E0-B459-28F822EB3E46}" type="pres">
      <dgm:prSet presAssocID="{B5B5B7A3-89D5-4A19-A1FF-B630F623BE83}" presName="Name8" presStyleCnt="0"/>
      <dgm:spPr/>
    </dgm:pt>
    <dgm:pt modelId="{ACE11023-C05C-451D-8219-379BB83930F4}" type="pres">
      <dgm:prSet presAssocID="{B5B5B7A3-89D5-4A19-A1FF-B630F623BE83}" presName="level" presStyleLbl="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47968EAC-ABAE-493A-A1BF-4CA7E9E2A00D}" type="pres">
      <dgm:prSet presAssocID="{B5B5B7A3-89D5-4A19-A1FF-B630F623BE83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DA9C16BB-A076-45E8-A1EA-30CFE6758724}" type="pres">
      <dgm:prSet presAssocID="{BC41AD41-5D86-406C-B46B-57B14A3605A7}" presName="Name8" presStyleCnt="0"/>
      <dgm:spPr/>
    </dgm:pt>
    <dgm:pt modelId="{A2C1FD13-DB9F-4799-8EA2-4150A000953F}" type="pres">
      <dgm:prSet presAssocID="{BC41AD41-5D86-406C-B46B-57B14A3605A7}" presName="level" presStyleLbl="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  <dgm:pt modelId="{30D625B0-82DA-48FC-A23D-77FED4756BD2}" type="pres">
      <dgm:prSet presAssocID="{BC41AD41-5D86-406C-B46B-57B14A3605A7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pt-BR"/>
        </a:p>
      </dgm:t>
    </dgm:pt>
  </dgm:ptLst>
  <dgm:cxnLst>
    <dgm:cxn modelId="{EB47B554-4F7E-468C-A653-E0F28E2467FA}" type="presOf" srcId="{B5B5B7A3-89D5-4A19-A1FF-B630F623BE83}" destId="{47968EAC-ABAE-493A-A1BF-4CA7E9E2A00D}" srcOrd="1" destOrd="0" presId="urn:microsoft.com/office/officeart/2005/8/layout/pyramid1"/>
    <dgm:cxn modelId="{258365FC-7FE2-4DA8-A3B5-01841375CE6C}" type="presOf" srcId="{49BF5E72-7967-4369-B946-7389509E9E53}" destId="{085F79BB-234C-47BF-845C-8FB9FBE9A3D2}" srcOrd="1" destOrd="0" presId="urn:microsoft.com/office/officeart/2005/8/layout/pyramid1"/>
    <dgm:cxn modelId="{53F99575-1AB2-4875-A885-B2D92BE2C20B}" type="presOf" srcId="{CF7DFA4E-864D-44D4-B4FB-CC32C914E7D7}" destId="{48949D57-F666-4FE2-9ED8-5CEF5EE17ED4}" srcOrd="0" destOrd="0" presId="urn:microsoft.com/office/officeart/2005/8/layout/pyramid1"/>
    <dgm:cxn modelId="{F25F2ED1-ADE2-4835-8693-5B4ECFB47F9B}" srcId="{18055BD7-CC7C-46A7-A09F-411932B36970}" destId="{B5B5B7A3-89D5-4A19-A1FF-B630F623BE83}" srcOrd="2" destOrd="0" parTransId="{EAAB3547-33C4-43E0-A90E-CE7E3DBA5849}" sibTransId="{5BAB463D-F797-4481-8A65-3E236757DAF5}"/>
    <dgm:cxn modelId="{A270272F-7C48-4328-8A7A-6D937BC3D585}" type="presOf" srcId="{BC41AD41-5D86-406C-B46B-57B14A3605A7}" destId="{A2C1FD13-DB9F-4799-8EA2-4150A000953F}" srcOrd="0" destOrd="0" presId="urn:microsoft.com/office/officeart/2005/8/layout/pyramid1"/>
    <dgm:cxn modelId="{85D6D15F-AA40-4E98-94E2-46C98AC85167}" type="presOf" srcId="{49BF5E72-7967-4369-B946-7389509E9E53}" destId="{3DCD0808-6C88-4921-8773-46CDE948BA76}" srcOrd="0" destOrd="0" presId="urn:microsoft.com/office/officeart/2005/8/layout/pyramid1"/>
    <dgm:cxn modelId="{2C1D87EC-9A62-4222-8820-B171AE6106A0}" type="presOf" srcId="{B5B5B7A3-89D5-4A19-A1FF-B630F623BE83}" destId="{ACE11023-C05C-451D-8219-379BB83930F4}" srcOrd="0" destOrd="0" presId="urn:microsoft.com/office/officeart/2005/8/layout/pyramid1"/>
    <dgm:cxn modelId="{79A98AD4-C9A8-4C9B-895A-4C8C33BDF3FA}" type="presOf" srcId="{18055BD7-CC7C-46A7-A09F-411932B36970}" destId="{775AB0A9-8E8A-485C-B724-3CBF113143A3}" srcOrd="0" destOrd="0" presId="urn:microsoft.com/office/officeart/2005/8/layout/pyramid1"/>
    <dgm:cxn modelId="{07EF7204-9574-4B4E-A9EF-03A2836C8D47}" type="presOf" srcId="{BC41AD41-5D86-406C-B46B-57B14A3605A7}" destId="{30D625B0-82DA-48FC-A23D-77FED4756BD2}" srcOrd="1" destOrd="0" presId="urn:microsoft.com/office/officeart/2005/8/layout/pyramid1"/>
    <dgm:cxn modelId="{39424E23-A277-4603-A909-FA545EA84185}" type="presOf" srcId="{CF7DFA4E-864D-44D4-B4FB-CC32C914E7D7}" destId="{FAF1BDF7-231E-481C-913A-3A3BA8D5C02F}" srcOrd="1" destOrd="0" presId="urn:microsoft.com/office/officeart/2005/8/layout/pyramid1"/>
    <dgm:cxn modelId="{24B5FE11-BF4B-455C-99A9-CA30A2770B88}" srcId="{18055BD7-CC7C-46A7-A09F-411932B36970}" destId="{BC41AD41-5D86-406C-B46B-57B14A3605A7}" srcOrd="3" destOrd="0" parTransId="{F5409279-9E9E-427A-8D2B-F82906F901FE}" sibTransId="{BD7885E2-0127-47F5-98E1-FA47A2ACA606}"/>
    <dgm:cxn modelId="{5F218A22-8781-4ABA-A477-054EA0AECB52}" srcId="{18055BD7-CC7C-46A7-A09F-411932B36970}" destId="{CF7DFA4E-864D-44D4-B4FB-CC32C914E7D7}" srcOrd="0" destOrd="0" parTransId="{D220349D-F0FD-4FDF-8EB3-1D1BEDDDF797}" sibTransId="{0F6EF7CA-D6AB-4339-9F56-3F3F76FDE5C5}"/>
    <dgm:cxn modelId="{42FFA35A-3B1A-4B2D-B0B7-F66CEE304A83}" srcId="{18055BD7-CC7C-46A7-A09F-411932B36970}" destId="{49BF5E72-7967-4369-B946-7389509E9E53}" srcOrd="1" destOrd="0" parTransId="{C9914FEF-AB44-4A39-9553-8F40E94F3D34}" sibTransId="{9427ECBC-7560-414A-8F82-55EF703C60C1}"/>
    <dgm:cxn modelId="{3EC57B65-6CD3-4454-843B-99DBFBFB44D5}" type="presParOf" srcId="{775AB0A9-8E8A-485C-B724-3CBF113143A3}" destId="{3E7412C7-9DED-43DF-B0D5-228743A84694}" srcOrd="0" destOrd="0" presId="urn:microsoft.com/office/officeart/2005/8/layout/pyramid1"/>
    <dgm:cxn modelId="{0367230F-64C1-4FC2-8939-0B8C029611BB}" type="presParOf" srcId="{3E7412C7-9DED-43DF-B0D5-228743A84694}" destId="{48949D57-F666-4FE2-9ED8-5CEF5EE17ED4}" srcOrd="0" destOrd="0" presId="urn:microsoft.com/office/officeart/2005/8/layout/pyramid1"/>
    <dgm:cxn modelId="{2BA1960F-50A1-4A2B-A56C-ED9DF57BC1D5}" type="presParOf" srcId="{3E7412C7-9DED-43DF-B0D5-228743A84694}" destId="{FAF1BDF7-231E-481C-913A-3A3BA8D5C02F}" srcOrd="1" destOrd="0" presId="urn:microsoft.com/office/officeart/2005/8/layout/pyramid1"/>
    <dgm:cxn modelId="{102B79FC-DCD2-4571-B132-32386D2A64AF}" type="presParOf" srcId="{775AB0A9-8E8A-485C-B724-3CBF113143A3}" destId="{A3FBD81F-117B-4C79-AFEF-F734505CE964}" srcOrd="1" destOrd="0" presId="urn:microsoft.com/office/officeart/2005/8/layout/pyramid1"/>
    <dgm:cxn modelId="{6132F4D1-0ED6-4F8E-AA6D-14C277DD0731}" type="presParOf" srcId="{A3FBD81F-117B-4C79-AFEF-F734505CE964}" destId="{3DCD0808-6C88-4921-8773-46CDE948BA76}" srcOrd="0" destOrd="0" presId="urn:microsoft.com/office/officeart/2005/8/layout/pyramid1"/>
    <dgm:cxn modelId="{D05514CE-AB97-4C5B-B9FE-486773630ABE}" type="presParOf" srcId="{A3FBD81F-117B-4C79-AFEF-F734505CE964}" destId="{085F79BB-234C-47BF-845C-8FB9FBE9A3D2}" srcOrd="1" destOrd="0" presId="urn:microsoft.com/office/officeart/2005/8/layout/pyramid1"/>
    <dgm:cxn modelId="{242EE521-E893-4061-BDC0-A93CF7CA5956}" type="presParOf" srcId="{775AB0A9-8E8A-485C-B724-3CBF113143A3}" destId="{F1213AD8-C7D2-42E0-B459-28F822EB3E46}" srcOrd="2" destOrd="0" presId="urn:microsoft.com/office/officeart/2005/8/layout/pyramid1"/>
    <dgm:cxn modelId="{C549F02F-6750-4E95-8D40-9A81E0D49D93}" type="presParOf" srcId="{F1213AD8-C7D2-42E0-B459-28F822EB3E46}" destId="{ACE11023-C05C-451D-8219-379BB83930F4}" srcOrd="0" destOrd="0" presId="urn:microsoft.com/office/officeart/2005/8/layout/pyramid1"/>
    <dgm:cxn modelId="{4801028A-61FB-4078-BB19-140CA3BCD5A9}" type="presParOf" srcId="{F1213AD8-C7D2-42E0-B459-28F822EB3E46}" destId="{47968EAC-ABAE-493A-A1BF-4CA7E9E2A00D}" srcOrd="1" destOrd="0" presId="urn:microsoft.com/office/officeart/2005/8/layout/pyramid1"/>
    <dgm:cxn modelId="{4D5B28D7-1991-453D-BF13-00BDF451ADDE}" type="presParOf" srcId="{775AB0A9-8E8A-485C-B724-3CBF113143A3}" destId="{DA9C16BB-A076-45E8-A1EA-30CFE6758724}" srcOrd="3" destOrd="0" presId="urn:microsoft.com/office/officeart/2005/8/layout/pyramid1"/>
    <dgm:cxn modelId="{C42FBD31-877A-42AB-8DEE-FA00D8BF9B8E}" type="presParOf" srcId="{DA9C16BB-A076-45E8-A1EA-30CFE6758724}" destId="{A2C1FD13-DB9F-4799-8EA2-4150A000953F}" srcOrd="0" destOrd="0" presId="urn:microsoft.com/office/officeart/2005/8/layout/pyramid1"/>
    <dgm:cxn modelId="{09F1D363-0A69-413B-9D94-50005BEAE7BC}" type="presParOf" srcId="{DA9C16BB-A076-45E8-A1EA-30CFE6758724}" destId="{30D625B0-82DA-48FC-A23D-77FED4756BD2}" srcOrd="1" destOrd="0" presId="urn:microsoft.com/office/officeart/2005/8/layout/pyramid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8949D57-F666-4FE2-9ED8-5CEF5EE17ED4}">
      <dsp:nvSpPr>
        <dsp:cNvPr id="0" name=""/>
        <dsp:cNvSpPr/>
      </dsp:nvSpPr>
      <dsp:spPr>
        <a:xfrm>
          <a:off x="1532096" y="0"/>
          <a:ext cx="1021397" cy="638175"/>
        </a:xfrm>
        <a:prstGeom prst="trapezoid">
          <a:avLst>
            <a:gd name="adj" fmla="val 80025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96000"/>
                <a:lumMod val="100000"/>
              </a:schemeClr>
            </a:gs>
            <a:gs pos="78000">
              <a:schemeClr val="accent2">
                <a:hueOff val="0"/>
                <a:satOff val="0"/>
                <a:lumOff val="0"/>
                <a:alphaOff val="0"/>
                <a:shade val="94000"/>
                <a:lumMod val="94000"/>
              </a:schemeClr>
            </a:gs>
          </a:gsLst>
          <a:lin ang="5400000" scaled="0"/>
        </a:gradFill>
        <a:ln>
          <a:noFill/>
        </a:ln>
        <a:effectLst>
          <a:outerShdw blurRad="38100" dist="254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300" kern="1200"/>
            <a:t>Manual </a:t>
          </a:r>
        </a:p>
      </dsp:txBody>
      <dsp:txXfrm>
        <a:off x="1532096" y="0"/>
        <a:ext cx="1021397" cy="638175"/>
      </dsp:txXfrm>
    </dsp:sp>
    <dsp:sp modelId="{3DCD0808-6C88-4921-8773-46CDE948BA76}">
      <dsp:nvSpPr>
        <dsp:cNvPr id="0" name=""/>
        <dsp:cNvSpPr/>
      </dsp:nvSpPr>
      <dsp:spPr>
        <a:xfrm>
          <a:off x="1021397" y="638175"/>
          <a:ext cx="2042795" cy="638175"/>
        </a:xfrm>
        <a:prstGeom prst="trapezoid">
          <a:avLst>
            <a:gd name="adj" fmla="val 80025"/>
          </a:avLst>
        </a:prstGeom>
        <a:gradFill rotWithShape="0">
          <a:gsLst>
            <a:gs pos="0">
              <a:schemeClr val="accent2">
                <a:hueOff val="-988095"/>
                <a:satOff val="4733"/>
                <a:lumOff val="4379"/>
                <a:alphaOff val="0"/>
                <a:tint val="96000"/>
                <a:lumMod val="100000"/>
              </a:schemeClr>
            </a:gs>
            <a:gs pos="78000">
              <a:schemeClr val="accent2">
                <a:hueOff val="-988095"/>
                <a:satOff val="4733"/>
                <a:lumOff val="4379"/>
                <a:alphaOff val="0"/>
                <a:shade val="94000"/>
                <a:lumMod val="94000"/>
              </a:schemeClr>
            </a:gs>
          </a:gsLst>
          <a:lin ang="5400000" scaled="0"/>
        </a:gradFill>
        <a:ln>
          <a:noFill/>
        </a:ln>
        <a:effectLst>
          <a:outerShdw blurRad="38100" dist="254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300" kern="1200"/>
            <a:t>Politica</a:t>
          </a:r>
        </a:p>
      </dsp:txBody>
      <dsp:txXfrm>
        <a:off x="1378886" y="638175"/>
        <a:ext cx="1327816" cy="638175"/>
      </dsp:txXfrm>
    </dsp:sp>
    <dsp:sp modelId="{ACE11023-C05C-451D-8219-379BB83930F4}">
      <dsp:nvSpPr>
        <dsp:cNvPr id="0" name=""/>
        <dsp:cNvSpPr/>
      </dsp:nvSpPr>
      <dsp:spPr>
        <a:xfrm>
          <a:off x="510698" y="1276350"/>
          <a:ext cx="3064192" cy="638175"/>
        </a:xfrm>
        <a:prstGeom prst="trapezoid">
          <a:avLst>
            <a:gd name="adj" fmla="val 80025"/>
          </a:avLst>
        </a:prstGeom>
        <a:gradFill rotWithShape="0">
          <a:gsLst>
            <a:gs pos="0">
              <a:schemeClr val="accent2">
                <a:hueOff val="-1976191"/>
                <a:satOff val="9467"/>
                <a:lumOff val="8758"/>
                <a:alphaOff val="0"/>
                <a:tint val="96000"/>
                <a:lumMod val="100000"/>
              </a:schemeClr>
            </a:gs>
            <a:gs pos="78000">
              <a:schemeClr val="accent2">
                <a:hueOff val="-1976191"/>
                <a:satOff val="9467"/>
                <a:lumOff val="8758"/>
                <a:alphaOff val="0"/>
                <a:shade val="94000"/>
                <a:lumMod val="94000"/>
              </a:schemeClr>
            </a:gs>
          </a:gsLst>
          <a:lin ang="5400000" scaled="0"/>
        </a:gradFill>
        <a:ln>
          <a:noFill/>
        </a:ln>
        <a:effectLst>
          <a:outerShdw blurRad="38100" dist="254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300" kern="1200"/>
            <a:t>Procedimentos</a:t>
          </a:r>
        </a:p>
      </dsp:txBody>
      <dsp:txXfrm>
        <a:off x="1046932" y="1276350"/>
        <a:ext cx="1991725" cy="638175"/>
      </dsp:txXfrm>
    </dsp:sp>
    <dsp:sp modelId="{A2C1FD13-DB9F-4799-8EA2-4150A000953F}">
      <dsp:nvSpPr>
        <dsp:cNvPr id="0" name=""/>
        <dsp:cNvSpPr/>
      </dsp:nvSpPr>
      <dsp:spPr>
        <a:xfrm>
          <a:off x="0" y="1914525"/>
          <a:ext cx="4085590" cy="638175"/>
        </a:xfrm>
        <a:prstGeom prst="trapezoid">
          <a:avLst>
            <a:gd name="adj" fmla="val 80025"/>
          </a:avLst>
        </a:prstGeom>
        <a:gradFill rotWithShape="0">
          <a:gsLst>
            <a:gs pos="0">
              <a:schemeClr val="accent2">
                <a:hueOff val="-2964286"/>
                <a:satOff val="14200"/>
                <a:lumOff val="13137"/>
                <a:alphaOff val="0"/>
                <a:tint val="96000"/>
                <a:lumMod val="100000"/>
              </a:schemeClr>
            </a:gs>
            <a:gs pos="78000">
              <a:schemeClr val="accent2">
                <a:hueOff val="-2964286"/>
                <a:satOff val="14200"/>
                <a:lumOff val="13137"/>
                <a:alphaOff val="0"/>
                <a:shade val="94000"/>
                <a:lumMod val="94000"/>
              </a:schemeClr>
            </a:gs>
          </a:gsLst>
          <a:lin ang="5400000" scaled="0"/>
        </a:gradFill>
        <a:ln>
          <a:noFill/>
        </a:ln>
        <a:effectLst>
          <a:outerShdw blurRad="38100" dist="254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BR" sz="2300" kern="1200"/>
            <a:t>Registros</a:t>
          </a:r>
        </a:p>
      </dsp:txBody>
      <dsp:txXfrm>
        <a:off x="714978" y="1914525"/>
        <a:ext cx="2655633" cy="6381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1">
  <dgm:title val=""/>
  <dgm:desc val=""/>
  <dgm:catLst>
    <dgm:cat type="pyramid" pri="1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B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B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Facetado">
  <a:themeElements>
    <a:clrScheme name="Facetado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ado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ado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2259A-FFE2-4319-B87C-262EE3A5F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11</Pages>
  <Words>2277</Words>
  <Characters>12296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Carminati</dc:creator>
  <cp:keywords/>
  <dc:description/>
  <cp:lastModifiedBy>Carminati</cp:lastModifiedBy>
  <cp:revision>26</cp:revision>
  <dcterms:created xsi:type="dcterms:W3CDTF">2019-04-16T22:22:00Z</dcterms:created>
  <dcterms:modified xsi:type="dcterms:W3CDTF">2019-05-16T17:57:00Z</dcterms:modified>
</cp:coreProperties>
</file>