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Isabella Machado de Freitas Vilela Gouveia</w:t>
      </w:r>
    </w:p>
    <w:p w:rsidR="00000000" w:rsidDel="00000000" w:rsidP="00000000" w:rsidRDefault="00000000" w:rsidRPr="00000000" w14:paraId="00000002">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December 11, 2018</w:t>
      </w:r>
    </w:p>
    <w:p w:rsidR="00000000" w:rsidDel="00000000" w:rsidP="00000000" w:rsidRDefault="00000000" w:rsidRPr="00000000" w14:paraId="00000003">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IB History SL </w:t>
      </w:r>
    </w:p>
    <w:p w:rsidR="00000000" w:rsidDel="00000000" w:rsidP="00000000" w:rsidRDefault="00000000" w:rsidRPr="00000000" w14:paraId="00000004">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Murga</w:t>
      </w:r>
    </w:p>
    <w:p w:rsidR="00000000" w:rsidDel="00000000" w:rsidP="00000000" w:rsidRDefault="00000000" w:rsidRPr="00000000" w14:paraId="00000005">
      <w:pPr>
        <w:spacing w:line="48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Causes and Consequences of the Mukden Incident</w:t>
      </w:r>
    </w:p>
    <w:p w:rsidR="00000000" w:rsidDel="00000000" w:rsidP="00000000" w:rsidRDefault="00000000" w:rsidRPr="00000000" w14:paraId="00000007">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Mukden Incident, also known as the Manchurian Incident, took place on September 18th, 1931 </w:t>
      </w:r>
      <w:r w:rsidDel="00000000" w:rsidR="00000000" w:rsidRPr="00000000">
        <w:rPr>
          <w:rFonts w:ascii="Times New Roman" w:cs="Times New Roman" w:eastAsia="Times New Roman" w:hAnsi="Times New Roman"/>
          <w:sz w:val="24"/>
          <w:szCs w:val="24"/>
          <w:rtl w:val="0"/>
        </w:rPr>
        <w:t xml:space="preserve">in the city of Mukden, modern day Shenyang, </w:t>
      </w:r>
      <w:r w:rsidDel="00000000" w:rsidR="00000000" w:rsidRPr="00000000">
        <w:rPr>
          <w:rFonts w:ascii="Times New Roman" w:cs="Times New Roman" w:eastAsia="Times New Roman" w:hAnsi="Times New Roman"/>
          <w:sz w:val="24"/>
          <w:szCs w:val="24"/>
          <w:rtl w:val="0"/>
        </w:rPr>
        <w:t xml:space="preserve">the capital and largest city of China’s northeast Liaoning Province. The incident itself was the detonation of a bomb on a railway in South Manchuria, a region that belonged to the Japanese, but the repercussions of this event expand to so much more. Shortly after the explosion, several members of the </w:t>
      </w:r>
      <w:r w:rsidDel="00000000" w:rsidR="00000000" w:rsidRPr="00000000">
        <w:rPr>
          <w:rFonts w:ascii="Times New Roman" w:cs="Times New Roman" w:eastAsia="Times New Roman" w:hAnsi="Times New Roman"/>
          <w:sz w:val="24"/>
          <w:szCs w:val="24"/>
          <w:rtl w:val="0"/>
        </w:rPr>
        <w:t xml:space="preserve">Kwantung Arm</w:t>
      </w:r>
      <w:r w:rsidDel="00000000" w:rsidR="00000000" w:rsidRPr="00000000">
        <w:rPr>
          <w:rFonts w:ascii="Times New Roman" w:cs="Times New Roman" w:eastAsia="Times New Roman" w:hAnsi="Times New Roman"/>
          <w:sz w:val="24"/>
          <w:szCs w:val="24"/>
          <w:rtl w:val="0"/>
        </w:rPr>
        <w:t xml:space="preserve">y, the Japanese unit stationed in Manchuria responsible for maintaining Japanese economic interests in the region, declared the Chinese were responsible for this outbreak. Japan had been in search of a reason to invade China and expand their territory for decades, because they couldn’t simply invade it as doing so would provoke an undesired </w:t>
      </w:r>
      <w:r w:rsidDel="00000000" w:rsidR="00000000" w:rsidRPr="00000000">
        <w:rPr>
          <w:rFonts w:ascii="Times New Roman" w:cs="Times New Roman" w:eastAsia="Times New Roman" w:hAnsi="Times New Roman"/>
          <w:sz w:val="24"/>
          <w:szCs w:val="24"/>
          <w:rtl w:val="0"/>
        </w:rPr>
        <w:t xml:space="preserve">image</w:t>
      </w:r>
      <w:r w:rsidDel="00000000" w:rsidR="00000000" w:rsidRPr="00000000">
        <w:rPr>
          <w:rFonts w:ascii="Times New Roman" w:cs="Times New Roman" w:eastAsia="Times New Roman" w:hAnsi="Times New Roman"/>
          <w:sz w:val="24"/>
          <w:szCs w:val="24"/>
          <w:rtl w:val="0"/>
        </w:rPr>
        <w:t xml:space="preserve"> of them in the international scenario. This incident created the perfect excuse for them to invade Manchuria because it appeared as though the Manchurian were acting violently against the Japanese. In contrary to what the Japanese claimed at the time, historians and researchers of the topic have concluded that this incident was actually inflicted by the members of the Kwantung Army and that it was a farce used to justify the Japanese’s military invasion of China, which had the ultimate goal of conquering more land and further establishing Japan as a powerful empire. </w:t>
      </w:r>
    </w:p>
    <w:p w:rsidR="00000000" w:rsidDel="00000000" w:rsidP="00000000" w:rsidRDefault="00000000" w:rsidRPr="00000000" w14:paraId="00000008">
      <w:pPr>
        <w:spacing w:line="48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turn of the 20th century, Japan started to notice that the numbers of its population had taken a swift ascent which quickly turned itself into a substantial problem for the entire nation and became a challenge for its leaders, who seemed unable to find a solution to the issue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Japan’s territory was vastly insufficient for their residents</w:t>
      </w:r>
      <w:r w:rsidDel="00000000" w:rsidR="00000000" w:rsidRPr="00000000">
        <w:rPr>
          <w:rFonts w:ascii="Times New Roman" w:cs="Times New Roman" w:eastAsia="Times New Roman" w:hAnsi="Times New Roman"/>
          <w:sz w:val="24"/>
          <w:szCs w:val="24"/>
          <w:rtl w:val="0"/>
        </w:rPr>
        <w:t xml:space="preserve"> and the best solution for this, as seen by Japan, was to expand their land and therefore have more space for the citizens to live. This new urge of expanding their territory due to the fast demographic growth, alongside Japan’s long-established desire to be seen as a major power and the strongest force in Asia only added to the ambition of the determined Japanese. The large section of Manchuria that belonged to China would massively help solve Japan’s problem of overpopulation. The land could also be used for agriculture, as the soil there was favourable and the weather was adequate for the cultivation of agricultural goods. This was crucial for Japan, seeing as their soil was poor and their weather conditions made for an extremely limited agriculture with little to no diversity of crops. Another reason as to why Japan wanted to conquer Manchuria was because of the minerals that were found there, which were highly demanded in the trade market and could boost the economy. </w:t>
      </w:r>
    </w:p>
    <w:p w:rsidR="00000000" w:rsidDel="00000000" w:rsidP="00000000" w:rsidRDefault="00000000" w:rsidRPr="00000000" w14:paraId="00000009">
      <w:pPr>
        <w:spacing w:line="48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Conquering Manchuria would help Japan with several of the problems they were facing at the time. It would  provide them with more territory for their population, as well as more suitable land for agriculture, which would give them a larger variety of products cultivated. It would also aid the economy because of the minerals that were present in the land. Furthermore, it would bring Japan closer to its goal of being internationally recognised as a major power. The Japanese were amazed by the opportunities Manchuria had to offer them in case they were able to successfully conquer it, giving them many motives to have provoked the Mukden Incident, in order to blame it on the Chinese and use that as a reason to invade this land that would bring so many solutions to their problems and would benefit their entire nation.</w:t>
      </w:r>
      <w:r w:rsidDel="00000000" w:rsidR="00000000" w:rsidRPr="00000000">
        <w:rPr>
          <w:rtl w:val="0"/>
        </w:rPr>
      </w:r>
    </w:p>
    <w:p w:rsidR="00000000" w:rsidDel="00000000" w:rsidP="00000000" w:rsidRDefault="00000000" w:rsidRPr="00000000" w14:paraId="0000000A">
      <w:pPr>
        <w:spacing w:line="48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Following the forged incident, Japanese troops invaded China on the bases of conquering Manchuria and attaching it to its territory. As a consequence of that, the Chinese appealed to the League of Nations, an organisation that was responsible for resolving international disputes, that immediately warned the Japanese army to retreat. Although the Japanese authorities accepted the warning, the Kwantung Army ignored it and by February 1932 had conquered the whole of Manchuria, renaming it Manchukuo. The Mukden Incident also received a response from the United States, which was the Stimson Doctrine. It stated that the United States would not recognise the incident as a violation of the rights of either nation involved, Japan and China, and was issued by the American secretary Stimson in 1932. The Japanese army Japan didn’t see this as a threat and continued to expand their territory, taking more and more lands from China. </w:t>
      </w:r>
    </w:p>
    <w:p w:rsidR="00000000" w:rsidDel="00000000" w:rsidP="00000000" w:rsidRDefault="00000000" w:rsidRPr="00000000" w14:paraId="0000000B">
      <w:pPr>
        <w:spacing w:line="48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Noticing that further measures had to to be taken to stop Japan as the Stimson Doctrine had been remarkably ineffective, the League of Nations stepped in and introduced the Lytton report. This report was made by the British man Lord Lytton, who spent nearly six months in Manchuria and nearby regions to analyze and formulate what consequences Japan should suffer for its actions. After this long period of reflection, on September 1932, Lytton finally published his report, which included what he considered the most appropriate punishment for Japan. From his point of view, and as stated in the Lytton report, the most adequate actions to be followed were the expulsion of the Japanese from the lands of Manchuria, known as Manchukuo by the Japanese. This area would then conquer semi-independence, becoming its own country but still receiving assistance from China. </w:t>
      </w:r>
    </w:p>
    <w:p w:rsidR="00000000" w:rsidDel="00000000" w:rsidP="00000000" w:rsidRDefault="00000000" w:rsidRPr="00000000" w14:paraId="0000000C">
      <w:pPr>
        <w:spacing w:line="48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Lytton report was approved by the League of Nations in 1933, causing humiliation to the Japanese and eventually the withdrawal of the country from the League. In the international scenario, this signified that the League of Nations had just lost its strongest Asian power, and was now viewed by several nations as a failure. At this point, its fall was more imminent than ever. The Mukden Incident was the first major event the League of Nations had to attempt to resolve in a peaceful manner and it failed miserably to do so. Japan first went to the League for it to analyse this incident, claiming it was the Chinese who were responsible for it. The League of Nations, however, took China’s side, reporting that Japan had provoked the accident on its own railway in order to justify an invasion of China. Even though historians have now discovered that this is the historical truth, the Japanese could not accept the accusations made to them by the League, and left, leading the way to other countries such as Germany and Italy to also resign from it, leaving the League in a tough situation.</w:t>
      </w:r>
    </w:p>
    <w:p w:rsidR="00000000" w:rsidDel="00000000" w:rsidP="00000000" w:rsidRDefault="00000000" w:rsidRPr="00000000" w14:paraId="0000000D">
      <w:pPr>
        <w:spacing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incident that occurred in Mukden intensified the tensions not only between China and Japan, but also between the world powers at the time period. Moreover, it proved the incompetence and ineptitude of the League of Nations to fulfill its goal of resolving international issues such as that one. As a result of this incident and the way the League of Nations dealt with it, Japan withdrew from it, eventually leading it to join forces with Germany and Italy, nations that were also highly opposed to the League, and the creation of the Tripartite Pact, or Berlin Pact, in 1940. This was the base for the Second World War, which seemed unavoidable at this point, with the strong opposition to the League of Nations and its members by two powers in Europe and the strongest power in Asia, as well as other countries such as Hungary, Romania and Bulgaria. The Tripartite Pact gave Japan what they wanted, which was recognition for being the greatest force in Asia, even though the recognition only came from Japan’s new allies. The pact was also an attempt made by the three nations to protect themselves against a possible attack from the United States, France, Great Britain and their allies. </w:t>
      </w:r>
      <w:r w:rsidDel="00000000" w:rsidR="00000000" w:rsidRPr="00000000">
        <w:rPr>
          <w:rFonts w:ascii="Times New Roman" w:cs="Times New Roman" w:eastAsia="Times New Roman" w:hAnsi="Times New Roman"/>
          <w:sz w:val="24"/>
          <w:szCs w:val="24"/>
          <w:rtl w:val="0"/>
        </w:rPr>
        <w:t xml:space="preserve">Even though the Mukden Incident itself is usually not considered a direct cause for the Second World War, its repercussions were definitely factors that led the world to the brink of war, and eventually started this massive battle that caused so much destruction. </w:t>
      </w:r>
      <w:r w:rsidDel="00000000" w:rsidR="00000000" w:rsidRPr="00000000">
        <w:rPr>
          <w:rtl w:val="0"/>
        </w:rPr>
      </w:r>
    </w:p>
    <w:p w:rsidR="00000000" w:rsidDel="00000000" w:rsidP="00000000" w:rsidRDefault="00000000" w:rsidRPr="00000000" w14:paraId="0000000E">
      <w:pPr>
        <w:spacing w:line="48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Works Cited</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600" w:right="0" w:hanging="60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U.S. Department of State</w:t>
      </w:r>
      <w:r w:rsidDel="00000000" w:rsidR="00000000" w:rsidRPr="00000000">
        <w:rPr>
          <w:rFonts w:ascii="Times New Roman" w:cs="Times New Roman" w:eastAsia="Times New Roman" w:hAnsi="Times New Roman"/>
          <w:b w:val="0"/>
          <w:i w:val="0"/>
          <w:sz w:val="24"/>
          <w:szCs w:val="24"/>
          <w:rtl w:val="0"/>
        </w:rPr>
        <w:t xml:space="preserve">, U.S. Department of State, history.state.gov/milestones/1921-1936/mukden-incident.</w:t>
      </w: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600" w:right="0" w:hanging="60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U.S. Department of State</w:t>
      </w:r>
      <w:r w:rsidDel="00000000" w:rsidR="00000000" w:rsidRPr="00000000">
        <w:rPr>
          <w:rFonts w:ascii="Times New Roman" w:cs="Times New Roman" w:eastAsia="Times New Roman" w:hAnsi="Times New Roman"/>
          <w:b w:val="0"/>
          <w:i w:val="0"/>
          <w:sz w:val="24"/>
          <w:szCs w:val="24"/>
          <w:rtl w:val="0"/>
        </w:rPr>
        <w:t xml:space="preserve">, U.S. Department of State, 2001-2009.state.gov/r/pa/ho/time/id/88739.htm.</w:t>
      </w:r>
      <w:r w:rsidDel="00000000" w:rsidR="00000000" w:rsidRPr="00000000">
        <w:rPr>
          <w:rtl w:val="0"/>
        </w:rPr>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600" w:right="0" w:hanging="60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z w:val="24"/>
          <w:szCs w:val="24"/>
          <w:rtl w:val="0"/>
        </w:rPr>
        <w:t xml:space="preserve">Swift, John. “Mukden Incident.” </w:t>
      </w:r>
      <w:r w:rsidDel="00000000" w:rsidR="00000000" w:rsidRPr="00000000">
        <w:rPr>
          <w:rFonts w:ascii="Times New Roman" w:cs="Times New Roman" w:eastAsia="Times New Roman" w:hAnsi="Times New Roman"/>
          <w:b w:val="0"/>
          <w:i w:val="1"/>
          <w:sz w:val="24"/>
          <w:szCs w:val="24"/>
          <w:rtl w:val="0"/>
        </w:rPr>
        <w:t xml:space="preserve">Encyclopædia Britannica</w:t>
      </w:r>
      <w:r w:rsidDel="00000000" w:rsidR="00000000" w:rsidRPr="00000000">
        <w:rPr>
          <w:rFonts w:ascii="Times New Roman" w:cs="Times New Roman" w:eastAsia="Times New Roman" w:hAnsi="Times New Roman"/>
          <w:b w:val="0"/>
          <w:i w:val="0"/>
          <w:sz w:val="24"/>
          <w:szCs w:val="24"/>
          <w:rtl w:val="0"/>
        </w:rPr>
        <w:t xml:space="preserve">, Encyclopædia Britannica, Inc., 11 Sept. 2018, www.britannica.com/event/Mukden-Incident.</w:t>
      </w:r>
      <w:r w:rsidDel="00000000" w:rsidR="00000000" w:rsidRPr="00000000">
        <w:rPr>
          <w:rtl w:val="0"/>
        </w:rPr>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600" w:right="0" w:hanging="60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z w:val="24"/>
          <w:szCs w:val="24"/>
          <w:rtl w:val="0"/>
        </w:rPr>
        <w:t xml:space="preserve">“United States History.” </w:t>
      </w:r>
      <w:r w:rsidDel="00000000" w:rsidR="00000000" w:rsidRPr="00000000">
        <w:rPr>
          <w:rFonts w:ascii="Times New Roman" w:cs="Times New Roman" w:eastAsia="Times New Roman" w:hAnsi="Times New Roman"/>
          <w:b w:val="0"/>
          <w:i w:val="1"/>
          <w:sz w:val="24"/>
          <w:szCs w:val="24"/>
          <w:rtl w:val="0"/>
        </w:rPr>
        <w:t xml:space="preserve">Douglas MacArthur</w:t>
      </w:r>
      <w:r w:rsidDel="00000000" w:rsidR="00000000" w:rsidRPr="00000000">
        <w:rPr>
          <w:rFonts w:ascii="Times New Roman" w:cs="Times New Roman" w:eastAsia="Times New Roman" w:hAnsi="Times New Roman"/>
          <w:b w:val="0"/>
          <w:i w:val="0"/>
          <w:sz w:val="24"/>
          <w:szCs w:val="24"/>
          <w:rtl w:val="0"/>
        </w:rPr>
        <w:t xml:space="preserve">, www.u-s-history.com/pages/h1507.html.</w:t>
      </w: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