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ind w:left="36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GUSTAVO DE MORAIS CRIVELENTI</w:t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Brasileiro, solteiro, 23 anos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Avenida Moacir Dias de Moraes, 1043</w:t>
      </w:r>
    </w:p>
    <w:p w:rsidR="00000000" w:rsidDel="00000000" w:rsidP="00000000" w:rsidRDefault="00000000" w:rsidRPr="00000000" w14:paraId="00000006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CEP:14315-358</w:t>
        <w:br w:type="textWrapping"/>
        <w:t xml:space="preserve">Batatais-SP</w:t>
        <w:br w:type="textWrapping"/>
        <w:t xml:space="preserve">Celular: (16) 99237-2944</w:t>
        <w:tab/>
        <w:br w:type="textWrapping"/>
        <w:t xml:space="preserve">E-mail: gustavocrivelenti@gmail.com</w:t>
      </w:r>
    </w:p>
    <w:p w:rsidR="00000000" w:rsidDel="00000000" w:rsidP="00000000" w:rsidRDefault="00000000" w:rsidRPr="00000000" w14:paraId="00000007">
      <w:pPr>
        <w:spacing w:after="0" w:line="360" w:lineRule="auto"/>
        <w:ind w:left="36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spacing w:after="0" w:line="360" w:lineRule="auto"/>
        <w:ind w:left="36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OBJETIVO</w:t>
      </w:r>
    </w:p>
    <w:p w:rsidR="00000000" w:rsidDel="00000000" w:rsidP="00000000" w:rsidRDefault="00000000" w:rsidRPr="00000000" w14:paraId="00000009">
      <w:pPr>
        <w:spacing w:after="0" w:line="360" w:lineRule="auto"/>
        <w:ind w:left="36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Atuar em uma empresa com perspectiva de crescimento, agregar valor a mesma e concomitante a isso, ampliar conhecimento e desenvolvimento profissional.</w:t>
        <w:br w:type="textWrapping"/>
      </w:r>
    </w:p>
    <w:p w:rsidR="00000000" w:rsidDel="00000000" w:rsidP="00000000" w:rsidRDefault="00000000" w:rsidRPr="00000000" w14:paraId="0000000A">
      <w:pPr>
        <w:spacing w:after="0" w:line="360" w:lineRule="auto"/>
        <w:ind w:left="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FORMAÇÃO ACADÊMICA</w:t>
        <w:tab/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0" w:line="360" w:lineRule="auto"/>
        <w:ind w:left="7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Graduação em Relações Internacionais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line="360" w:lineRule="auto"/>
        <w:ind w:left="7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UNAERP - Universidade de Ribeirão Preto</w:t>
        <w:br w:type="textWrapping"/>
        <w:t xml:space="preserve">(Em Formação)</w:t>
      </w:r>
    </w:p>
    <w:p w:rsidR="00000000" w:rsidDel="00000000" w:rsidP="00000000" w:rsidRDefault="00000000" w:rsidRPr="00000000" w14:paraId="0000000D">
      <w:pPr>
        <w:spacing w:after="0" w:line="360" w:lineRule="auto"/>
        <w:ind w:left="7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IDIOMAS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0" w:line="360" w:lineRule="auto"/>
        <w:ind w:left="7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Inglês fluente para leitura, escrita e conversação</w:t>
        <w:tab/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0" w:line="360" w:lineRule="auto"/>
        <w:ind w:left="7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Espanhol intermediário para leitura, escrita e conversação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0" w:line="360" w:lineRule="auto"/>
        <w:ind w:left="78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Certificação do TOEFL - Test of English as a Foreign Language</w:t>
        <w:tab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2">
      <w:pPr>
        <w:spacing w:after="0" w:line="360" w:lineRule="auto"/>
        <w:ind w:left="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EXPERIÊNCIA PROFISSIONAL 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after="0" w:line="360" w:lineRule="auto"/>
        <w:ind w:left="7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Estágio de férias na empresa Pastifício Selmi, Sumaré-SP, dez/2018 a fev/2019</w:t>
      </w:r>
    </w:p>
    <w:p w:rsidR="00000000" w:rsidDel="00000000" w:rsidP="00000000" w:rsidRDefault="00000000" w:rsidRPr="00000000" w14:paraId="00000014">
      <w:pPr>
        <w:spacing w:after="0" w:line="360" w:lineRule="auto"/>
        <w:ind w:left="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CONHECIMENTOS DE INFORMÁTICA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Pacote Office Completo</w:t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EXPERIÊNCIA INTERNACIONAL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Intercâmbio Estudantil - Riverside Secondary School; Port Coquitlam/BC, Canadá, ago/2012 a fev/2013</w:t>
        <w:br w:type="textWrapping"/>
      </w:r>
    </w:p>
    <w:p w:rsidR="00000000" w:rsidDel="00000000" w:rsidP="00000000" w:rsidRDefault="00000000" w:rsidRPr="00000000" w14:paraId="0000001A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EXPERIÊNCIAS ACADÊMICAS </w:t>
        <w:tab/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Atuação na  Associação Atlética Acadêmica Adhemar Ferreira da Silva. – Assistente de Esportes, Campinas/SP, mar/15 a dez/15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WFUNA International Model United Nations (WIMUN) - WFUNA Modelo Internacional das Nações Unidas (WIMUN), Campinas/SP, set/2018</w:t>
      </w:r>
    </w:p>
    <w:p w:rsidR="00000000" w:rsidDel="00000000" w:rsidP="00000000" w:rsidRDefault="00000000" w:rsidRPr="00000000" w14:paraId="0000001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CURSOS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Curso de Inglês – Fisk, Finalizado em 2013</w:t>
      </w:r>
    </w:p>
    <w:p w:rsidR="00000000" w:rsidDel="00000000" w:rsidP="00000000" w:rsidRDefault="00000000" w:rsidRPr="00000000" w14:paraId="00000021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sectPr>
      <w:pgSz w:h="16838" w:w="11906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