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before="0" w:after="0"/>
        <w:jc w:val="both"/>
        <w:rPr>
          <w:rFonts w:ascii="Times New Roman" w:hAnsi="Times New Roman" w:eastAsia="Times New Roman" w:cs="Times New Roman"/>
          <w:sz w:val="24"/>
          <w:szCs w:val="24"/>
          <w:lang w:eastAsia="pt-BR"/>
        </w:rPr>
      </w:pPr>
      <w:r>
        <w:rPr>
          <w:rFonts w:eastAsia="Times New Roman" w:cs="Arial" w:ascii="Arial" w:hAnsi="Arial"/>
          <w:b/>
          <w:bCs/>
          <w:color w:val="000000"/>
          <w:sz w:val="24"/>
          <w:szCs w:val="24"/>
          <w:lang w:eastAsia="pt-BR"/>
        </w:rPr>
        <w:t xml:space="preserve">RESUMO: </w:t>
      </w:r>
    </w:p>
    <w:p>
      <w:pPr>
        <w:pStyle w:val="Normal"/>
        <w:spacing w:lineRule="auto" w:line="240" w:before="0" w:after="0"/>
        <w:jc w:val="both"/>
        <w:rPr>
          <w:rFonts w:ascii="Arial" w:hAnsi="Arial" w:eastAsia="Times New Roman" w:cs="Arial"/>
          <w:color w:val="000000"/>
          <w:sz w:val="24"/>
          <w:szCs w:val="24"/>
          <w:lang w:eastAsia="pt-BR"/>
        </w:rPr>
      </w:pPr>
      <w:r>
        <w:rPr>
          <w:rFonts w:eastAsia="Times New Roman" w:cs="Arial" w:ascii="Arial" w:hAnsi="Arial"/>
          <w:color w:val="000000"/>
          <w:sz w:val="24"/>
          <w:szCs w:val="24"/>
          <w:lang w:eastAsia="pt-BR"/>
        </w:rPr>
        <w:t>O presente trabalho foi elaborado a partir de relatos de experiências de alunas de um curso de Pedagogia de uma Universidade Federal do estado de Minas Gerais. Na ocasião de encerramento do ano letivo e das atividades do Programa Institucional de Bolsas de Iniciação à Docência (Pibid) em 2017, essas alunas que eram bolsistas desenvolveram o relatório final das atividades.</w:t>
      </w:r>
    </w:p>
    <w:p>
      <w:pPr>
        <w:pStyle w:val="Normal"/>
        <w:spacing w:lineRule="auto" w:line="240" w:before="0" w:after="0"/>
        <w:jc w:val="both"/>
        <w:rPr/>
      </w:pPr>
      <w:r>
        <w:rPr>
          <w:rFonts w:eastAsia="Times New Roman" w:cs="Arial" w:ascii="Arial" w:hAnsi="Arial"/>
          <w:color w:val="000000"/>
          <w:sz w:val="24"/>
          <w:szCs w:val="24"/>
          <w:lang w:eastAsia="pt-BR"/>
        </w:rPr>
        <w:t xml:space="preserve">Continha neste, a pedido da coordenadora, uma reflexão sobre as experiências que vivenciaram enquanto bolsistas do Programa. Analisamos os quatorze relatos recebidos, percebendo a incidência de aspectos comuns. </w:t>
        <w:tab/>
        <w:t>Ficou evidente também  como a ampliação do tempo dentro da escola, proporcionado pelo Pibid, contribuiu para o conhecimento sobre a organização escolar e sobre as diferentes formas de aprendizagem dos alunos. O exercício de refletir sobre sua própria prática evidencia um processo de auto reflexão, sendo que este constitui um instrumento necessário à prática profissional docente. Podemos entender desta forma, que as reuniões semanais, bem como as práticas na escola munidas pelas teorias discutidas, constituíram-se também  como práticas educativas positivas que favoreceram e contribuiram para o desenvolvimento profissional e pessoal das bolsistas. Pelo exposto, consideramos importante a aproximação entre os cursos de licenciatura e as escolas na perspectiva de fortalecer os processos de formação docente, articulando teoria e prática. Tal aspecto pode significar uma melhoria da qualidade do ensino tanto nas escolas regulares quanto no ensino superior, possibilitando através da articulação entre ambas, espaço para que boas práticas educativas sejam construídas e desenvolvidas.</w:t>
      </w:r>
    </w:p>
    <w:p>
      <w:pPr>
        <w:pStyle w:val="Normal"/>
        <w:spacing w:lineRule="auto" w:line="240" w:before="0" w:after="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lineRule="auto" w:line="240" w:before="0" w:after="0"/>
        <w:jc w:val="both"/>
        <w:rPr>
          <w:rFonts w:ascii="Times New Roman" w:hAnsi="Times New Roman" w:eastAsia="Times New Roman" w:cs="Times New Roman"/>
          <w:sz w:val="24"/>
          <w:szCs w:val="24"/>
          <w:lang w:eastAsia="pt-BR"/>
        </w:rPr>
      </w:pPr>
      <w:r>
        <w:rPr>
          <w:rFonts w:eastAsia="Times New Roman" w:cs="Times New Roman" w:ascii="Times New Roman" w:hAnsi="Times New Roman"/>
          <w:sz w:val="24"/>
          <w:szCs w:val="24"/>
          <w:lang w:eastAsia="pt-BR"/>
        </w:rPr>
      </w:r>
    </w:p>
    <w:p>
      <w:pPr>
        <w:pStyle w:val="Normal"/>
        <w:spacing w:lineRule="auto" w:line="240" w:before="0" w:after="0"/>
        <w:jc w:val="both"/>
        <w:rPr>
          <w:rFonts w:ascii="Times New Roman" w:hAnsi="Times New Roman" w:eastAsia="Times New Roman" w:cs="Times New Roman"/>
          <w:b/>
          <w:b/>
          <w:sz w:val="24"/>
          <w:szCs w:val="24"/>
          <w:lang w:val="en-US" w:eastAsia="pt-BR"/>
        </w:rPr>
      </w:pPr>
      <w:r>
        <w:rPr>
          <w:rFonts w:eastAsia="Times New Roman" w:cs="Times New Roman" w:ascii="Times New Roman" w:hAnsi="Times New Roman"/>
          <w:b/>
          <w:sz w:val="24"/>
          <w:szCs w:val="24"/>
          <w:lang w:val="en-US" w:eastAsia="pt-BR"/>
        </w:rPr>
        <w:t>ABSTRACT:</w:t>
      </w:r>
    </w:p>
    <w:p>
      <w:pPr>
        <w:pStyle w:val="Normal"/>
        <w:spacing w:lineRule="auto" w:line="240" w:before="0" w:after="0"/>
        <w:jc w:val="both"/>
        <w:rPr>
          <w:rFonts w:ascii="Times New Roman" w:hAnsi="Times New Roman" w:eastAsia="Times New Roman" w:cs="Times New Roman"/>
          <w:b/>
          <w:b/>
          <w:sz w:val="24"/>
          <w:szCs w:val="24"/>
          <w:lang w:val="en-US" w:eastAsia="pt-BR"/>
        </w:rPr>
      </w:pPr>
      <w:r>
        <w:rPr>
          <w:rFonts w:eastAsia="Times New Roman" w:cs="Times New Roman" w:ascii="Times New Roman" w:hAnsi="Times New Roman"/>
          <w:b/>
          <w:sz w:val="24"/>
          <w:szCs w:val="24"/>
          <w:lang w:val="en-US" w:eastAsia="pt-BR"/>
        </w:rPr>
      </w:r>
    </w:p>
    <w:p>
      <w:pPr>
        <w:pStyle w:val="Normal"/>
        <w:jc w:val="both"/>
        <w:rPr>
          <w:rFonts w:ascii="Arial" w:hAnsi="Arial" w:cs="Arial"/>
          <w:sz w:val="24"/>
          <w:lang w:val="en-US"/>
        </w:rPr>
      </w:pPr>
      <w:r>
        <w:rPr>
          <w:rFonts w:cs="Arial" w:ascii="Arial" w:hAnsi="Arial"/>
          <w:sz w:val="24"/>
          <w:lang w:val="en-US"/>
        </w:rPr>
        <w:t>The present research was drawn up from experience reports of students of a Pedagogy course at a Federal University in Minas Gerais state. At the occasion of the academic year closing and also Programa Institucional de Bolsas de Iniciação à Docência’s (PIBID) activities in 2017, these students, who used to be scholarship holders, developed their final activities report.</w:t>
      </w:r>
    </w:p>
    <w:p>
      <w:pPr>
        <w:pStyle w:val="Normal"/>
        <w:spacing w:before="0" w:after="200"/>
        <w:jc w:val="both"/>
        <w:rPr>
          <w:rFonts w:ascii="Arial" w:hAnsi="Arial" w:cs="Arial"/>
          <w:b/>
          <w:b/>
          <w:sz w:val="24"/>
          <w:lang w:val="en-US"/>
        </w:rPr>
      </w:pPr>
      <w:r>
        <w:rPr>
          <w:rFonts w:cs="Arial" w:ascii="Arial" w:hAnsi="Arial"/>
          <w:sz w:val="24"/>
          <w:lang w:val="en-US"/>
        </w:rPr>
        <w:t>Contained in it, at the advisor's request, a reflection on the experiences they had while Program's scholarships holders. We analyzed the fourteen received accounts, noticing the incidence of common aspects. The fact of entering the school space and being able to develop activities planned and organized by the students themselves contributed to these Pibidians' autonomy. It became also evident how the increase of time inside the school, provided by Pibid, contributed to the knowledge about the school organization and students' different forms of learning. The exercise of reflecting on their own practice evidences a process of self-reflection, which is a necessary instrument for professional teaching practice. Therefore, we can understand that our weekly meetings, as well as the scholar practices, supported by the discussed theories, were positive educational applications that favored and added to the scholars' personal and professional development. From the above, we consider important to approach the undergraduate courses and the schools under the perspective of strengthening the processes of teacher education, articulating theory and practice. This aspect can mean an improvement in education quality both in regular schools and college education, making it possible, through the articulation between both, good educational practices to be built and developed.</w:t>
      </w:r>
    </w:p>
    <w:sectPr>
      <w:type w:val="nextPage"/>
      <w:pgSz w:w="11906" w:h="16838"/>
      <w:pgMar w:left="1701" w:right="1701" w:header="0" w:top="1417" w:footer="0" w:bottom="1417"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Arial">
    <w:charset w:val="00"/>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pt-BR" w:eastAsia="en-US" w:bidi="ar-SA"/>
    </w:rPr>
  </w:style>
  <w:style w:type="character" w:styleId="DefaultParagraphFont" w:default="1">
    <w:name w:val="Default Paragraph Font"/>
    <w:uiPriority w:val="1"/>
    <w:semiHidden/>
    <w:unhideWhenUsed/>
    <w:qFormat/>
    <w:rPr/>
  </w:style>
  <w:style w:type="paragraph" w:styleId="Ttulo">
    <w:name w:val="Título"/>
    <w:basedOn w:val="Normal"/>
    <w:next w:val="Corpodotexto"/>
    <w:qFormat/>
    <w:pPr>
      <w:keepNext w:val="true"/>
      <w:spacing w:before="240" w:after="120"/>
    </w:pPr>
    <w:rPr>
      <w:rFonts w:ascii="Liberation Sans" w:hAnsi="Liberation Sans" w:eastAsia="Microsoft YaHei" w:cs="Lucida Sans"/>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uiPriority w:val="99"/>
    <w:semiHidden/>
    <w:unhideWhenUsed/>
    <w:qFormat/>
    <w:rsid w:val="0033519f"/>
    <w:pPr>
      <w:spacing w:lineRule="auto" w:line="240" w:beforeAutospacing="1" w:afterAutospacing="1"/>
    </w:pPr>
    <w:rPr>
      <w:rFonts w:ascii="Times New Roman" w:hAnsi="Times New Roman" w:eastAsia="Times New Roman" w:cs="Times New Roman"/>
      <w:sz w:val="24"/>
      <w:szCs w:val="24"/>
      <w:lang w:eastAsia="pt-B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Application>LibreOffice/6.2.1.2$Windows_X86_64 LibreOffice_project/7bcb35dc3024a62dea0caee87020152d1ee96e71</Application>
  <Pages>2</Pages>
  <Words>501</Words>
  <Characters>2944</Characters>
  <CharactersWithSpaces>3443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2018-05-02T21:02:00Z</dcterms:created>
  <dc:creator>Jaqueline</dc:creator>
  <dc:description/>
  <dc:language>pt-BR</dc:language>
  <cp:lastModifiedBy/>
  <dcterms:modified xsi:type="dcterms:W3CDTF">2021-02-04T08:52:08Z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