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910748" w:rsidRPr="00910748" w:rsidTr="00910748">
        <w:trPr>
          <w:tblCellSpacing w:w="0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bottom"/>
          </w:tcPr>
          <w:p w:rsidR="00910748" w:rsidRPr="00910748" w:rsidRDefault="00910748" w:rsidP="00910748">
            <w:pPr>
              <w:spacing w:after="0" w:line="240" w:lineRule="auto"/>
              <w:jc w:val="center"/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pt-BR"/>
              </w:rPr>
              <w:t>CV VITAE</w:t>
            </w:r>
            <w:r w:rsidR="005165A5">
              <w:rPr>
                <w:rFonts w:ascii="Verdana" w:eastAsia="Times New Roman" w:hAnsi="Verdana" w:cs="Arial"/>
                <w:color w:val="000000"/>
                <w:sz w:val="20"/>
                <w:szCs w:val="20"/>
                <w:lang w:eastAsia="pt-BR"/>
              </w:rPr>
              <w:t xml:space="preserve"> – ANA DAUFEMBACK</w:t>
            </w:r>
            <w:bookmarkStart w:id="0" w:name="_GoBack"/>
            <w:bookmarkEnd w:id="0"/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0748">
        <w:rPr>
          <w:rFonts w:ascii="Arial" w:eastAsia="Times New Roman" w:hAnsi="Arial" w:cs="Arial"/>
          <w:color w:val="666666"/>
          <w:sz w:val="18"/>
          <w:szCs w:val="18"/>
          <w:lang w:eastAsia="pt-BR"/>
        </w:rPr>
        <w:br/>
      </w: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910748" w:rsidRPr="00910748" w:rsidTr="00910748">
        <w:trPr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  <w:r w:rsidRPr="00910748">
              <w:rPr>
                <w:rFonts w:ascii="inherit" w:eastAsia="Times New Roman" w:hAnsi="inherit" w:cs="Arial"/>
                <w:b/>
                <w:bCs/>
                <w:color w:val="000066"/>
                <w:sz w:val="18"/>
                <w:szCs w:val="18"/>
                <w:bdr w:val="none" w:sz="0" w:space="0" w:color="auto" w:frame="1"/>
                <w:lang w:eastAsia="pt-BR"/>
              </w:rPr>
              <w:t>Resumo de currículo</w:t>
            </w:r>
          </w:p>
        </w:tc>
      </w:tr>
      <w:tr w:rsidR="00910748" w:rsidRPr="00910748" w:rsidTr="00910748">
        <w:trPr>
          <w:trHeight w:val="15"/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910748" w:rsidRPr="00910748" w:rsidTr="00910748">
        <w:trPr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Experiência de 16 anos na área de IMPOSTOS INDIRETOS, DIRETOS, PLANEJAMENTO TRIBUTÁRIO, TRABALHISTA E PREVIDENCIÁRIO. Área fiscal, apuração de impostos. Revisão das Apurações: Impostos Indiretos (ICMS, ICMS-ST IPI, PIS e COFINS), Trabalhista e Previdenciário (INSS e FGTS), Impostos Diretos (IRPJ e CSLL), municipais (ISS) e retenções. Obrigações Acessórias: SISCOSERV, PERDCOMP, DCTF, SPED FISCAL, ECF, DIRF, DCTF, ECD, GIA, DAE, GISS e outros. Gerenciamento de equipes: responsável por departamentos: classificação contábil,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 xml:space="preserve"> 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conciliação de contas, elaboração de demonstrações contábeis, criação de calendário fiscal e planilhas de controle. Conciliação de contas contábeis x impostos. Fluxo de caixa (KPI´s); Suporte a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s áreas internas e fiscalização. T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ransfer Pricing; Experiência em treinamentos para áreas internas e externas, tais como: área comercial, compras, área fiscal, planejamento Financeiro e outros.</w:t>
            </w:r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10748">
        <w:rPr>
          <w:rFonts w:ascii="Arial" w:eastAsia="Times New Roman" w:hAnsi="Arial" w:cs="Arial"/>
          <w:color w:val="666666"/>
          <w:sz w:val="18"/>
          <w:szCs w:val="18"/>
          <w:lang w:eastAsia="pt-BR"/>
        </w:rPr>
        <w:br/>
      </w: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4"/>
        <w:gridCol w:w="5490"/>
      </w:tblGrid>
      <w:tr w:rsidR="00910748" w:rsidRPr="00910748" w:rsidTr="00910748">
        <w:trPr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  <w:r w:rsidRPr="00910748">
              <w:rPr>
                <w:rFonts w:ascii="inherit" w:eastAsia="Times New Roman" w:hAnsi="inherit" w:cs="Arial"/>
                <w:b/>
                <w:bCs/>
                <w:color w:val="000066"/>
                <w:sz w:val="18"/>
                <w:szCs w:val="18"/>
                <w:bdr w:val="none" w:sz="0" w:space="0" w:color="auto" w:frame="1"/>
                <w:lang w:eastAsia="pt-BR"/>
              </w:rPr>
              <w:t>Dados Pessoais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  <w:r>
              <w:rPr>
                <w:rFonts w:ascii="inherit" w:eastAsia="Times New Roman" w:hAnsi="inherit" w:cs="Arial"/>
                <w:b/>
                <w:bCs/>
                <w:color w:val="000066"/>
                <w:sz w:val="18"/>
                <w:szCs w:val="18"/>
                <w:bdr w:val="none" w:sz="0" w:space="0" w:color="auto" w:frame="1"/>
                <w:lang w:eastAsia="pt-BR"/>
              </w:rPr>
              <w:t>Atualizado em: 02/08</w:t>
            </w:r>
            <w:r w:rsidRPr="00910748">
              <w:rPr>
                <w:rFonts w:ascii="inherit" w:eastAsia="Times New Roman" w:hAnsi="inherit" w:cs="Arial"/>
                <w:b/>
                <w:bCs/>
                <w:color w:val="000066"/>
                <w:sz w:val="18"/>
                <w:szCs w:val="18"/>
                <w:bdr w:val="none" w:sz="0" w:space="0" w:color="auto" w:frame="1"/>
                <w:lang w:eastAsia="pt-BR"/>
              </w:rPr>
              <w:t>/2018</w:t>
            </w:r>
          </w:p>
        </w:tc>
      </w:tr>
      <w:tr w:rsidR="00910748" w:rsidRPr="00910748" w:rsidTr="00910748">
        <w:trPr>
          <w:trHeight w:val="15"/>
          <w:tblCellSpacing w:w="7" w:type="dxa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</w:p>
        </w:tc>
      </w:tr>
    </w:tbl>
    <w:p w:rsidR="00910748" w:rsidRPr="00910748" w:rsidRDefault="00910748" w:rsidP="00910748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666666"/>
          <w:sz w:val="18"/>
          <w:szCs w:val="18"/>
          <w:lang w:eastAsia="pt-BR"/>
        </w:rPr>
      </w:pPr>
      <w:r w:rsidRPr="00910748">
        <w:rPr>
          <w:rFonts w:ascii="Arial" w:eastAsia="Times New Roman" w:hAnsi="Arial" w:cs="Arial"/>
          <w:noProof/>
          <w:color w:val="666666"/>
          <w:sz w:val="18"/>
          <w:szCs w:val="18"/>
          <w:lang w:eastAsia="pt-BR"/>
        </w:rPr>
        <w:drawing>
          <wp:inline distT="0" distB="0" distL="0" distR="0">
            <wp:extent cx="1143000" cy="1393190"/>
            <wp:effectExtent l="0" t="0" r="0" b="0"/>
            <wp:docPr id="1" name="Imagem 1" descr="https://www3.catho.com.br/fotos/42084492.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3.catho.com.br/fotos/42084492.fot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39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1"/>
        <w:gridCol w:w="6283"/>
      </w:tblGrid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Nome: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Ana Daufemback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Estado civil: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Casada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E-mail: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hyperlink r:id="rId5" w:history="1">
              <w:r w:rsidRPr="00E10423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eastAsia="pt-BR"/>
                </w:rPr>
                <w:t>daufinha@gmail.com</w:t>
              </w:r>
            </w:hyperlink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Idade: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37 anos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Endereço: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R Capote Valente, 929 - Ap 43a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Bairro: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Pinheiros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Cidade: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São Paulo, SP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CEP: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05409-002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País: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Brasil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Telefone Celular: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(11) 97974-7071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Pretensão salarial: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 xml:space="preserve">A partir de R$ 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13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.000,00</w:t>
            </w:r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910748" w:rsidRPr="00910748" w:rsidTr="00910748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910748" w:rsidRPr="00910748" w:rsidTr="00910748">
        <w:trPr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  <w:r w:rsidRPr="00910748">
              <w:rPr>
                <w:rFonts w:ascii="inherit" w:eastAsia="Times New Roman" w:hAnsi="inherit" w:cs="Arial"/>
                <w:b/>
                <w:bCs/>
                <w:color w:val="000066"/>
                <w:sz w:val="18"/>
                <w:szCs w:val="18"/>
                <w:bdr w:val="none" w:sz="0" w:space="0" w:color="auto" w:frame="1"/>
                <w:lang w:eastAsia="pt-BR"/>
              </w:rPr>
              <w:t>Cargo</w:t>
            </w:r>
          </w:p>
        </w:tc>
      </w:tr>
      <w:tr w:rsidR="00910748" w:rsidRPr="00910748" w:rsidTr="00910748">
        <w:trPr>
          <w:trHeight w:val="15"/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910748" w:rsidRPr="00910748" w:rsidTr="00910748">
        <w:trPr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Gerente Fiscal</w:t>
            </w:r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910748" w:rsidRPr="00910748" w:rsidTr="00910748">
        <w:trPr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  <w:r w:rsidRPr="00910748">
              <w:rPr>
                <w:rFonts w:ascii="inherit" w:eastAsia="Times New Roman" w:hAnsi="inherit" w:cs="Arial"/>
                <w:b/>
                <w:bCs/>
                <w:color w:val="000066"/>
                <w:sz w:val="18"/>
                <w:szCs w:val="18"/>
                <w:bdr w:val="none" w:sz="0" w:space="0" w:color="auto" w:frame="1"/>
                <w:lang w:eastAsia="pt-BR"/>
              </w:rPr>
              <w:t>Experiência profissional #1</w:t>
            </w:r>
          </w:p>
        </w:tc>
      </w:tr>
      <w:tr w:rsidR="00910748" w:rsidRPr="00910748" w:rsidTr="00910748">
        <w:trPr>
          <w:trHeight w:val="15"/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1"/>
        <w:gridCol w:w="6283"/>
      </w:tblGrid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Empresa: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Ma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rfrig Global Foods S.A - 06/2016 --- atual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Último cargo: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GERENTE TRIBUTARIO - 2 anos e 2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meses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Último Salário: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R$ 11.0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00,00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Atribuições do cargo: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Default="00910748" w:rsidP="00910748">
            <w:pPr>
              <w:spacing w:after="24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Elaboração do MAPA FISCAL Tributário voltado para o segmento;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Conhecimentos em LEGISLAÇÃO Tributária nos seguintes impostos (ICMS, ICMS-ST, IPI, PIS/COFINS, E ISS); 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Experiência em COORDENAÇÃO de equipes da área fiscal;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Elaboração de ESTUDOS e viabilidade econômica/relatórios reportando à diretoria; (Análise de 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lastRenderedPageBreak/>
              <w:t>CENÁRIOS FISCAIS); 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Revisão de livros fiscais em toda as OBRIGAÇÕES ACESSÓRIAS inclusive SPED Fiscal e Contribuições;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Elaboração de relatórios gerenciais e execução de viabilidade de PLANEJAMENTO TRIBUTÁRIO, recuperação de crédito e outros.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Auxílio ao gerente em processos de execução de projetos de Reestructuring: 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Análise de tributária de empresas, preparação de planilha para análises financeiras/economia fiscal, análise do posicionamento de mercado, análise e construção de modelagem voltadas a captação de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 xml:space="preserve"> recursos.</w:t>
            </w:r>
          </w:p>
          <w:p w:rsidR="00910748" w:rsidRDefault="00910748" w:rsidP="00910748">
            <w:pPr>
              <w:spacing w:after="24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Experiência em Societário – expansão de filiais, compra de empresas, reestruturação, incorporação, fusão  e cisão de empresas.</w:t>
            </w:r>
          </w:p>
          <w:p w:rsidR="00910748" w:rsidRDefault="00910748" w:rsidP="00910748">
            <w:pPr>
              <w:spacing w:after="24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Resultados obtidos: Recupeação de crédito de IR – Lucro no Exterior no valor de R$ 240 MM;</w:t>
            </w:r>
          </w:p>
          <w:p w:rsidR="00910748" w:rsidRDefault="00910748" w:rsidP="00910748">
            <w:pPr>
              <w:spacing w:after="24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Participação do Projeto de mudança de Sistema ERP Protheus;</w:t>
            </w:r>
          </w:p>
          <w:p w:rsidR="00910748" w:rsidRPr="00910748" w:rsidRDefault="00910748" w:rsidP="00910748">
            <w:pPr>
              <w:spacing w:after="24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Penúltimo cargo: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Especialista Tributário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Atribuições do cargo: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Experiência em treinamento técnico de equipes de consultores. 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ANÁLISE DE CENÁRIOS - Estudos e viabilidade econômica/relatórios reportando à diretoria; 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Auxílio ao gerente em processos de execução de 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PROJETOS de Reestructuring: 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Análise de tributária de empresas, preparação de planilha para análises financeiras/ECONOMIA FISCAL, análise do posicionamento de mercado, análise e construção de modelagem voltadas a captação de recursos,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Elaboração de relatórios gerenciais e execução de viabilidade de planejamento tributário, RECUPERAÇÃOD E CRÉDITO e outros.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Revisão Fiscal e de PROCEDIMENTOS FISCAIS, tais como: processos e ferramentas em Tributos Diretos (IRPJ, CSLL, PIS, COFINS, IOF, etc) e Indiretos (ICMS, ICMS-ST, IPI e ISS) e Retenções;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Conhecimentos em LEGISLAÇÃO Tributária nos seguintes impostos (ICMS, ICMS-ST, IPI, PIS/COFINS, E ISS): 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Revisão de livros fiscais em toda as OBRIGAÇÕES ACESSÓRIAS, inclusive SPED Fiscal e Contribuições; 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Revisão, confronto entre as obrigações principais devidas com as declarações acessórias tributárias transmitidas com valores contábeis;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Análise e revisão de notas fiscais, Importação, Exportação, Códigos Fiscais: (CFOP) classificando-as contabilmente conforme código contábil verificação de crédito existente por meios das operações e saída e entrada. Fechamento fiscal e tributário (ICMS, ST, IPI, ISS, IRPJ /CS / PIS/ COFINS), revisão das apuração e análises através de planilhas Excel e observância na Legislação vigente. 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Acompanhamento de fiscalizações e auditorias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910748" w:rsidRPr="00910748" w:rsidTr="00910748">
        <w:trPr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  <w:r w:rsidRPr="00910748">
              <w:rPr>
                <w:rFonts w:ascii="inherit" w:eastAsia="Times New Roman" w:hAnsi="inherit" w:cs="Arial"/>
                <w:b/>
                <w:bCs/>
                <w:color w:val="000066"/>
                <w:sz w:val="18"/>
                <w:szCs w:val="18"/>
                <w:bdr w:val="none" w:sz="0" w:space="0" w:color="auto" w:frame="1"/>
                <w:lang w:eastAsia="pt-BR"/>
              </w:rPr>
              <w:t>Experiência profissional #2</w:t>
            </w:r>
          </w:p>
        </w:tc>
      </w:tr>
      <w:tr w:rsidR="00910748" w:rsidRPr="00910748" w:rsidTr="00910748">
        <w:trPr>
          <w:trHeight w:val="15"/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1"/>
        <w:gridCol w:w="6283"/>
      </w:tblGrid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lastRenderedPageBreak/>
              <w:t>Empresa: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KPMG Auditores Consu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ltores Ldta. - 01/2013 a 06/2016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Último cargo: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CONSULTOR TRIBUTARIO SENIOR - 3 anos e 9 meses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Último Salário: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R$ 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8.5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000,00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Atribuições do cargo: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Default="00910748" w:rsidP="00910748">
            <w:pPr>
              <w:spacing w:after="24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Experiência na área fiscal, apuração de impostos, obrigações acessórias, recebimento fiscal (RI). 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Desenvolvimento, implementação e elaboração de processos, normas fiscais, garantindo melhoria das operações pertinentes e rotinas fiscais;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Ampla experiência nos impostos e revisão das Apurações: Impostos Indiretos (ICMS, ICMS-ST IPI, PIS e COFINS), Trabalhista e Previdenciário (INSS e FGTS), Impostos Diretos (IRPJ e CSLL), municipais (ISS) e retenções; 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Obrigações Acessórias: SISCOSERV, PERDCOMP, DCTF, SPED FISCAL, ECF, DIRF, DCTF, ECD, GIA, DAE, GISS e outros.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Gerenciamento de equipes: responsável por departamentos: classificação contábil, apuração tributária, cálculo de impostos, conciliação de contas, elaboração de demonstrações contábeis, criação de calendário fiscal e planilhas de controle. Experiência em gestão na área fiscal e Tributária. Conciliação de contas contábeis x impostos. Fluxo de caixa (KPI´s);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Suporte as áreas internas da Cia (Suprimentos, Logística, Contabilidade, Financeiro, Comercial, Marketing e outras);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ACOMPANHAMENTO E INTERPRETAÇÃO DA LEGISLAÇÃO: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Elaboração de Boletins tributários, estudo de viabilidade econômica com base em legislações vigentes (fiscal e tributária).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TRANSFER PRICING: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Revisão dos Cálculos e Métodos utilizados como Transfer Pricing;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TREINAMENTOS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Experiência em treinamentos para áreas internas e externas, tais como: área comercial, compras, área fiscal, planejamento Financeiro e outros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.</w:t>
            </w:r>
          </w:p>
          <w:p w:rsidR="00910748" w:rsidRDefault="00910748" w:rsidP="00910748">
            <w:pPr>
              <w:spacing w:after="24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Resultados obtidos: Recupeação de crédito pela Netshoes (SAT-RAT) R$ 4MM e ICMST crédito de R$ 600 Mil, Açaí Frooty ICMS de 800 Mil e Parmalat crédito de PIS-Cofins no valor de R$ 44 MM.</w:t>
            </w:r>
          </w:p>
          <w:p w:rsidR="00910748" w:rsidRDefault="00910748" w:rsidP="00910748">
            <w:pPr>
              <w:spacing w:after="24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Experiência em PERDCOMP, Compensação e Ressarcimento;</w:t>
            </w:r>
          </w:p>
          <w:p w:rsidR="00910748" w:rsidRDefault="00910748" w:rsidP="00910748">
            <w:pPr>
              <w:spacing w:after="24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 xml:space="preserve">Reintegra, Admissão Temporária e </w:t>
            </w:r>
            <w:r w:rsidR="005165A5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ECD;</w:t>
            </w:r>
          </w:p>
          <w:p w:rsidR="00910748" w:rsidRPr="00910748" w:rsidRDefault="00910748" w:rsidP="00910748">
            <w:pPr>
              <w:spacing w:after="24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 xml:space="preserve">Participação do Projeto de mudança de Sistema ERP </w:t>
            </w:r>
            <w:r w:rsidR="005165A5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SAP;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910748" w:rsidRPr="00910748" w:rsidTr="00910748">
        <w:trPr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10748" w:rsidRDefault="00910748" w:rsidP="00910748">
            <w:pPr>
              <w:spacing w:after="0" w:line="240" w:lineRule="auto"/>
              <w:rPr>
                <w:rFonts w:ascii="inherit" w:eastAsia="Times New Roman" w:hAnsi="inherit" w:cs="Arial"/>
                <w:b/>
                <w:bCs/>
                <w:color w:val="000066"/>
                <w:sz w:val="18"/>
                <w:szCs w:val="18"/>
                <w:bdr w:val="none" w:sz="0" w:space="0" w:color="auto" w:frame="1"/>
                <w:lang w:eastAsia="pt-BR"/>
              </w:rPr>
            </w:pPr>
            <w:r w:rsidRPr="00910748">
              <w:rPr>
                <w:rFonts w:ascii="inherit" w:eastAsia="Times New Roman" w:hAnsi="inherit" w:cs="Arial"/>
                <w:b/>
                <w:bCs/>
                <w:color w:val="000066"/>
                <w:sz w:val="18"/>
                <w:szCs w:val="18"/>
                <w:bdr w:val="none" w:sz="0" w:space="0" w:color="auto" w:frame="1"/>
                <w:lang w:eastAsia="pt-BR"/>
              </w:rPr>
              <w:t>Experiência profissional #3</w:t>
            </w:r>
          </w:p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</w:p>
        </w:tc>
      </w:tr>
      <w:tr w:rsidR="00910748" w:rsidRPr="00910748" w:rsidTr="00910748">
        <w:trPr>
          <w:trHeight w:val="15"/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1"/>
        <w:gridCol w:w="6283"/>
      </w:tblGrid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Empresa: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Ernst &amp; Young Audit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 xml:space="preserve">ores Independentes S/S - 10/2005 a 01/2013 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Último cargo: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CONSULTOR TRIBUTARIO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Último Salário: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R$ 6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.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0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00,00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Atribuições do cargo: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Experiência em treinamento técnico de equipes de consultores. 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ANÁLISE DE CENÁRIOS - Estudos e viabilidade econômica/relatórios reportando à diretoria; 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Auxílio ao gerente em processos de execução de 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PROJETOS de Reestructuring: 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 xml:space="preserve">Análise de tributária de empresas, preparação de planilha para análises financeiras/ECONOMIA FISCAL, análise do posicionamento de mercado, 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lastRenderedPageBreak/>
              <w:t>análise e construção de modelagem voltadas a captação de recursos,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Elaboração de relatórios gerenciais e execução de viabilidade de planejamento tributário, RECUPERAÇÃOD E CRÉDITO e outros.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Revisão Fiscal e de PROCEDIMENTOS FISCAIS, tais como: processos e ferramentas em Tributos Diretos (IRPJ, CSLL, PIS, COFINS, IOF, etc) e Indiretos (ICMS, ICMS-ST, IPI e ISS) e Retenções;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Conhecimentos em LEGISLAÇÃO Tributária nos seguintes impostos (ICMS, ICMS-ST, IPI, PIS/COFINS, E ISS): 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Revisão de livros fiscais em toda as OBRIGAÇÕES ACESSÓRIAS, inclusive SPED Fiscal e Contribuições; 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Revisão, confronto entre as obrigações principais devidas com as declarações acessórias tributárias transmitidas com valores contábeis;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Análise e revisão de notas fiscais, Importação, Exportação, Códigos Fiscais: (CFOP) classificando-as contabilmente conforme código contábil verificação de crédito existente por meios das operações e saída e entrada. Fechamento fiscal e tributário (ICMS, ST, IPI, ISS, IRPJ /CS / PIS/ COFINS), revisão das apuração e análises através de planilhas Excel e observância na Legislação vigente. 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  <w:t>Acompanhamento de fiscalizações e auditorias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lastRenderedPageBreak/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910748" w:rsidRPr="00910748" w:rsidTr="00910748">
        <w:trPr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  <w:r w:rsidRPr="00910748">
              <w:rPr>
                <w:rFonts w:ascii="inherit" w:eastAsia="Times New Roman" w:hAnsi="inherit" w:cs="Arial"/>
                <w:b/>
                <w:bCs/>
                <w:color w:val="000066"/>
                <w:sz w:val="18"/>
                <w:szCs w:val="18"/>
                <w:bdr w:val="none" w:sz="0" w:space="0" w:color="auto" w:frame="1"/>
                <w:lang w:eastAsia="pt-BR"/>
              </w:rPr>
              <w:t>Graduação #1</w:t>
            </w:r>
          </w:p>
        </w:tc>
      </w:tr>
      <w:tr w:rsidR="00910748" w:rsidRPr="00910748" w:rsidTr="00910748">
        <w:trPr>
          <w:trHeight w:val="15"/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1"/>
        <w:gridCol w:w="6283"/>
      </w:tblGrid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Instituição: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FGV - FUNDAÇÃO GETULIO VARGAS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Curso: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Pós-graduação em GESTÃO TRIBUTARIA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Período: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De 01/2013 a 05/2015</w:t>
            </w:r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910748" w:rsidRPr="00910748" w:rsidTr="00910748">
        <w:trPr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  <w:r w:rsidRPr="00910748">
              <w:rPr>
                <w:rFonts w:ascii="inherit" w:eastAsia="Times New Roman" w:hAnsi="inherit" w:cs="Arial"/>
                <w:b/>
                <w:bCs/>
                <w:color w:val="000066"/>
                <w:sz w:val="18"/>
                <w:szCs w:val="18"/>
                <w:bdr w:val="none" w:sz="0" w:space="0" w:color="auto" w:frame="1"/>
                <w:lang w:eastAsia="pt-BR"/>
              </w:rPr>
              <w:t>Graduação #2</w:t>
            </w:r>
          </w:p>
        </w:tc>
      </w:tr>
      <w:tr w:rsidR="00910748" w:rsidRPr="00910748" w:rsidTr="00910748">
        <w:trPr>
          <w:trHeight w:val="15"/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1"/>
        <w:gridCol w:w="6283"/>
      </w:tblGrid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Instituição: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UNICEP - CENTRO UNIVERSITARIO CENTRAL PAULISTA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Curso: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Graduação em ADMINISTRAÇÃO DE EMPRESAS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Período: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De 01/2000 a 05/2005</w:t>
            </w:r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910748" w:rsidRPr="00910748" w:rsidTr="00910748">
        <w:trPr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  <w:r w:rsidRPr="00910748">
              <w:rPr>
                <w:rFonts w:ascii="inherit" w:eastAsia="Times New Roman" w:hAnsi="inherit" w:cs="Arial"/>
                <w:b/>
                <w:bCs/>
                <w:color w:val="000066"/>
                <w:sz w:val="18"/>
                <w:szCs w:val="18"/>
                <w:bdr w:val="none" w:sz="0" w:space="0" w:color="auto" w:frame="1"/>
                <w:lang w:eastAsia="pt-BR"/>
              </w:rPr>
              <w:t>Graduação #3</w:t>
            </w:r>
          </w:p>
        </w:tc>
      </w:tr>
      <w:tr w:rsidR="00910748" w:rsidRPr="00910748" w:rsidTr="00910748">
        <w:trPr>
          <w:trHeight w:val="15"/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1"/>
        <w:gridCol w:w="6283"/>
      </w:tblGrid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Instituição: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UNICSUL - UNIVERSIDADE SAO CAETANO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Curso: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 xml:space="preserve">MBA </w:t>
            </w:r>
            <w:r w:rsidR="005165A5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em Tributos Indiretos e Internacional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Ano que está cursando: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2</w:t>
            </w:r>
          </w:p>
        </w:tc>
      </w:tr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Período: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De 06/2017 a 08/2019</w:t>
            </w:r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2"/>
        <w:gridCol w:w="4252"/>
      </w:tblGrid>
      <w:tr w:rsidR="00910748" w:rsidRPr="00910748" w:rsidTr="00910748">
        <w:trPr>
          <w:tblCellSpacing w:w="7" w:type="dxa"/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  <w:r w:rsidRPr="00910748">
              <w:rPr>
                <w:rFonts w:ascii="inherit" w:eastAsia="Times New Roman" w:hAnsi="inherit" w:cs="Arial"/>
                <w:b/>
                <w:bCs/>
                <w:color w:val="000066"/>
                <w:sz w:val="18"/>
                <w:szCs w:val="18"/>
                <w:bdr w:val="none" w:sz="0" w:space="0" w:color="auto" w:frame="1"/>
                <w:lang w:eastAsia="pt-BR"/>
              </w:rPr>
              <w:t>Habilidades</w:t>
            </w:r>
          </w:p>
        </w:tc>
      </w:tr>
      <w:tr w:rsidR="00910748" w:rsidRPr="00910748" w:rsidTr="00910748">
        <w:trPr>
          <w:trHeight w:val="20"/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1"/>
        <w:gridCol w:w="6283"/>
      </w:tblGrid>
      <w:tr w:rsidR="00910748" w:rsidRPr="00910748" w:rsidTr="00910748">
        <w:trPr>
          <w:tblCellSpacing w:w="7" w:type="dxa"/>
          <w:jc w:val="center"/>
        </w:trPr>
        <w:tc>
          <w:tcPr>
            <w:tcW w:w="13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>Idiomas: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Symbol" w:cs="Arial"/>
                <w:color w:val="333333"/>
                <w:sz w:val="18"/>
                <w:szCs w:val="18"/>
                <w:lang w:eastAsia="pt-BR"/>
              </w:rPr>
              <w:t>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 xml:space="preserve">  Inglês Intermediário</w:t>
            </w:r>
          </w:p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Symbol" w:cs="Arial"/>
                <w:color w:val="333333"/>
                <w:sz w:val="18"/>
                <w:szCs w:val="18"/>
                <w:lang w:eastAsia="pt-BR"/>
              </w:rPr>
              <w:t>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 xml:space="preserve">  Espanhol Básico</w:t>
            </w:r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910748" w:rsidRPr="00910748" w:rsidTr="00910748">
        <w:trPr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  <w:r w:rsidRPr="00910748">
              <w:rPr>
                <w:rFonts w:ascii="inherit" w:eastAsia="Times New Roman" w:hAnsi="inherit" w:cs="Arial"/>
                <w:b/>
                <w:bCs/>
                <w:color w:val="000066"/>
                <w:sz w:val="18"/>
                <w:szCs w:val="18"/>
                <w:bdr w:val="none" w:sz="0" w:space="0" w:color="auto" w:frame="1"/>
                <w:lang w:eastAsia="pt-BR"/>
              </w:rPr>
              <w:t>Cursos e especializações</w:t>
            </w:r>
          </w:p>
        </w:tc>
      </w:tr>
      <w:tr w:rsidR="00910748" w:rsidRPr="00910748" w:rsidTr="00910748">
        <w:trPr>
          <w:trHeight w:val="15"/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CCCCC"/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66"/>
                <w:sz w:val="18"/>
                <w:szCs w:val="18"/>
                <w:lang w:eastAsia="pt-BR"/>
              </w:rPr>
            </w:pPr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5000" w:type="pct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910748" w:rsidRPr="00910748" w:rsidTr="00910748">
        <w:trPr>
          <w:tblCellSpacing w:w="7" w:type="dxa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bottom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</w:pP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sym w:font="Symbol" w:char="F040"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 xml:space="preserve"> Curso de GESTÃO FISCAL para COORDENADORES na Univ. Central Paulista; 2012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sym w:font="Symbol" w:char="F040"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 xml:space="preserve"> Planejamento Tributário de Diretos e Indiretos – SPCE – SP. 2011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sym w:font="Symbol" w:char="F040"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 xml:space="preserve"> Cursos na área fiscal – FISCOSOFT-SP – 2003, 2005,2006 e 2007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sym w:font="Symbol" w:char="F040"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 xml:space="preserve"> Curso Cálculo Tributário e Trabalhista – UNICEP - Curso Previdenciário – EY 2012;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sym w:font="Symbol" w:char="F040"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 xml:space="preserve"> Curso SISCOSERV – IOB - 2014;</w:t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br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sym w:font="Symbol" w:char="F040"/>
            </w:r>
            <w:r w:rsidRPr="00910748">
              <w:rPr>
                <w:rFonts w:ascii="Arial" w:eastAsia="Times New Roman" w:hAnsi="Arial" w:cs="Arial"/>
                <w:color w:val="333333"/>
                <w:sz w:val="18"/>
                <w:szCs w:val="18"/>
                <w:lang w:eastAsia="pt-BR"/>
              </w:rPr>
              <w:t xml:space="preserve"> IMPOSTO DE RENDA PJ – 2017 – IOB</w:t>
            </w:r>
          </w:p>
        </w:tc>
      </w:tr>
    </w:tbl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333333"/>
          <w:sz w:val="18"/>
          <w:szCs w:val="18"/>
          <w:lang w:eastAsia="pt-BR"/>
        </w:rPr>
        <w:t xml:space="preserve"> </w:t>
      </w:r>
      <w:r w:rsidRPr="00910748">
        <w:rPr>
          <w:rFonts w:ascii="Arial" w:eastAsia="Times New Roman" w:hAnsi="Arial" w:cs="Arial"/>
          <w:color w:val="333333"/>
          <w:sz w:val="18"/>
          <w:szCs w:val="18"/>
          <w:lang w:eastAsia="pt-BR"/>
        </w:rPr>
        <w:sym w:font="Symbol" w:char="F040"/>
      </w:r>
      <w:r>
        <w:rPr>
          <w:rFonts w:ascii="Arial" w:eastAsia="Times New Roman" w:hAnsi="Arial" w:cs="Arial"/>
          <w:color w:val="333333"/>
          <w:sz w:val="18"/>
          <w:szCs w:val="18"/>
          <w:lang w:eastAsia="pt-BR"/>
        </w:rPr>
        <w:t xml:space="preserve">  Pós Graduação em</w:t>
      </w:r>
      <w:r w:rsidRPr="00910748">
        <w:rPr>
          <w:rFonts w:ascii="Arial" w:eastAsia="Times New Roman" w:hAnsi="Arial" w:cs="Arial"/>
          <w:color w:val="333333"/>
          <w:sz w:val="18"/>
          <w:szCs w:val="18"/>
          <w:lang w:eastAsia="pt-BR"/>
        </w:rPr>
        <w:t xml:space="preserve"> </w:t>
      </w:r>
      <w:r>
        <w:rPr>
          <w:rFonts w:ascii="Arial" w:eastAsia="Times New Roman" w:hAnsi="Arial" w:cs="Arial"/>
          <w:color w:val="333333"/>
          <w:sz w:val="18"/>
          <w:szCs w:val="18"/>
          <w:lang w:eastAsia="pt-BR"/>
        </w:rPr>
        <w:t xml:space="preserve">Psicologia Positiva – </w:t>
      </w:r>
      <w:r w:rsidR="005165A5">
        <w:rPr>
          <w:rFonts w:ascii="Arial" w:eastAsia="Times New Roman" w:hAnsi="Arial" w:cs="Arial"/>
          <w:color w:val="333333"/>
          <w:sz w:val="18"/>
          <w:szCs w:val="18"/>
          <w:lang w:eastAsia="pt-BR"/>
        </w:rPr>
        <w:t>Ohio</w:t>
      </w:r>
      <w:r>
        <w:rPr>
          <w:rFonts w:ascii="Arial" w:eastAsia="Times New Roman" w:hAnsi="Arial" w:cs="Arial"/>
          <w:color w:val="333333"/>
          <w:sz w:val="18"/>
          <w:szCs w:val="18"/>
          <w:lang w:eastAsia="pt-BR"/>
        </w:rPr>
        <w:t xml:space="preserve"> – Pela EY - 2009</w:t>
      </w:r>
      <w:r w:rsidRPr="00910748">
        <w:rPr>
          <w:rFonts w:ascii="Arial" w:eastAsia="Times New Roman" w:hAnsi="Arial" w:cs="Arial"/>
          <w:color w:val="666666"/>
          <w:sz w:val="18"/>
          <w:szCs w:val="18"/>
          <w:lang w:eastAsia="pt-BR"/>
        </w:rPr>
        <w:br/>
      </w:r>
    </w:p>
    <w:p w:rsidR="00910748" w:rsidRPr="00910748" w:rsidRDefault="00910748" w:rsidP="00910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W w:w="5000" w:type="pct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910748" w:rsidRPr="00910748" w:rsidTr="00910748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10748" w:rsidRPr="00910748" w:rsidRDefault="00910748" w:rsidP="00910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</w:tbl>
    <w:p w:rsidR="003262BF" w:rsidRDefault="003262BF"/>
    <w:sectPr w:rsidR="003262B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748"/>
    <w:rsid w:val="003262BF"/>
    <w:rsid w:val="005165A5"/>
    <w:rsid w:val="0091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C13DA"/>
  <w15:chartTrackingRefBased/>
  <w15:docId w15:val="{7DC236AC-3465-4060-A596-27F64D5A7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910748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91074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1074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1074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1074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10748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07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0748"/>
    <w:rPr>
      <w:rFonts w:ascii="Segoe U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91074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8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7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14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aufinha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1409</Words>
  <Characters>7609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Personal_Coach</dc:creator>
  <cp:keywords/>
  <dc:description/>
  <cp:lastModifiedBy>Ana Personal_Coach</cp:lastModifiedBy>
  <cp:revision>1</cp:revision>
  <dcterms:created xsi:type="dcterms:W3CDTF">2018-08-02T23:06:00Z</dcterms:created>
  <dcterms:modified xsi:type="dcterms:W3CDTF">2018-08-02T23:19:00Z</dcterms:modified>
</cp:coreProperties>
</file>